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7" w:name="X2182b91d2526537c28235715eaf9342dc349d75"/>
    <w:p>
      <w:pPr>
        <w:pStyle w:val="Heading1"/>
      </w:pPr>
      <w:r>
        <w:t xml:space="preserve">Fiche de séance — Le devenir de la matière organique dans le sol (6ᵉ)</w:t>
      </w:r>
    </w:p>
    <w:p>
      <w:pPr>
        <w:pStyle w:val="BlockText"/>
      </w:pPr>
      <w:r>
        <w:rPr>
          <w:bCs/>
          <w:b/>
        </w:rPr>
        <w:t xml:space="preserve">⚠️ À LIRE AVANT D’UTILISER — cette fiche contient des points à corriger.</w:t>
      </w:r>
      <w:r>
        <w:t xml:space="preserve"> </w:t>
      </w:r>
      <w:r>
        <w:t xml:space="preserve">Elle a été générée en</w:t>
      </w:r>
      <w:r>
        <w:t xml:space="preserve"> </w:t>
      </w:r>
      <w:r>
        <w:rPr>
          <w:bCs/>
          <w:b/>
        </w:rPr>
        <w:t xml:space="preserve">compte gratuit</w:t>
      </w:r>
      <w:r>
        <w:t xml:space="preserve">, dans un Projet Claude. Elle est de très bon niveau — mais un professeur vigilant y repère</w:t>
      </w:r>
      <w:r>
        <w:t xml:space="preserve"> </w:t>
      </w:r>
      <w:r>
        <w:rPr>
          <w:bCs/>
          <w:b/>
        </w:rPr>
        <w:t xml:space="preserve">deux angles morts</w:t>
      </w:r>
      <w:r>
        <w:t xml:space="preserve">, signalés plus bas en rouge. C’est tout l’enjeu du site :</w:t>
      </w:r>
      <w:r>
        <w:t xml:space="preserve"> </w:t>
      </w:r>
      <w:r>
        <w:rPr>
          <w:bCs/>
          <w:b/>
        </w:rPr>
        <w:t xml:space="preserve">l’IA propose, vous validez et corrigez</w:t>
      </w:r>
      <w:r>
        <w:t xml:space="preserve">. Ne réutilisez jamais une fiche sans cette relecture.</w:t>
      </w:r>
    </w:p>
    <w:bookmarkStart w:id="22" w:name="informations-générales"/>
    <w:p>
      <w:pPr>
        <w:pStyle w:val="Heading2"/>
      </w:pPr>
      <w:r>
        <w:t xml:space="preserve">1. Informations générales</w:t>
      </w:r>
    </w:p>
    <w:tbl>
      <w:tblPr>
        <w:tblStyle w:val="Table"/>
        <w:tblW w:type="pct" w:w="500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Niveau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6ᵉ — cycle 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Discipline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Sciences et Vie de la Terre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Durée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 min (≈ 45 min effectives)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Place dans la progression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Thème « Le vivant, sa diversité et les fonctions qui le caractérisent » — réseaux trophiques et cycle de la matière. Séance précédente : chaînes et réseaux alimentaires. Séance suivante : rôle des végétaux et cycle de la matière.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Forme de la trace écrite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Schéma annoté construit collectivement (forme variée, différente d’une trace dictée ou d’un texte à trous)</w:t>
            </w:r>
          </w:p>
        </w:tc>
      </w:tr>
    </w:tbl>
    <w:p>
      <w:pPr>
        <w:pStyle w:val="BlockText"/>
      </w:pPr>
      <w:r>
        <w:rPr>
          <w:bCs/>
          <w:b/>
        </w:rPr>
        <w:t xml:space="preserve">Note sur les sources (documents réellement consultés).</w:t>
      </w:r>
      <w:r>
        <w:t xml:space="preserve"> </w:t>
      </w:r>
      <w:r>
        <w:t xml:space="preserve">Le seul document de référence pour le contenu disciplinaire de cette fiche est le</w:t>
      </w:r>
      <w:r>
        <w:t xml:space="preserve"> </w:t>
      </w:r>
      <w:hyperlink r:id="rId20">
        <w:r>
          <w:rPr>
            <w:rStyle w:val="Hyperlink"/>
          </w:rPr>
          <w:t xml:space="preserve">Programme de sciences et technologie du cycle 3</w:t>
        </w:r>
      </w:hyperlink>
      <w:r>
        <w:t xml:space="preserve"> </w:t>
      </w:r>
      <w:r>
        <w:t xml:space="preserve">(d’après le BOEN n° 31 du 30 juillet 2020 et le BOEN n° 25 du 22 juin 2023).</w:t>
      </w:r>
      <w:r>
        <w:t xml:space="preserve"> </w:t>
      </w:r>
      <w:r>
        <w:rPr>
          <w:bCs/>
          <w:b/>
        </w:rPr>
        <w:t xml:space="preserve">Rappel : la 6ᵉ relève du cycle 3</w:t>
      </w:r>
      <w:r>
        <w:t xml:space="preserve"> </w:t>
      </w:r>
      <w:r>
        <w:t xml:space="preserve">(Sciences et technologie), pas du cycle 4. Le thème de la séance s’y trouve dans</w:t>
      </w:r>
      <w:r>
        <w:t xml:space="preserve"> </w:t>
      </w:r>
      <w:r>
        <w:rPr>
          <w:bCs/>
          <w:b/>
        </w:rPr>
        <w:t xml:space="preserve">« Le vivant, sa diversité et les fonctions qui le caractérisent »</w:t>
      </w:r>
      <w:r>
        <w:t xml:space="preserve">, sous-partie</w:t>
      </w:r>
      <w:r>
        <w:t xml:space="preserve"> </w:t>
      </w:r>
      <w:r>
        <w:rPr>
          <w:bCs/>
          <w:b/>
        </w:rPr>
        <w:t xml:space="preserve">« Place des êtres vivants dans les chaînes alimentaires »</w:t>
      </w:r>
      <w:r>
        <w:t xml:space="preserve">, colonne</w:t>
      </w:r>
      <w:r>
        <w:t xml:space="preserve"> </w:t>
      </w:r>
      <w:r>
        <w:rPr>
          <w:iCs/>
          <w:i/>
        </w:rPr>
        <w:t xml:space="preserve">« Connaissances et compétences attendues en fin de sixième »</w:t>
      </w:r>
      <w:r>
        <w:t xml:space="preserve">. Les deux attendus qui fondent la séance y sont écrits exactement ainsi :</w:t>
      </w:r>
      <w:r>
        <w:t xml:space="preserve"> </w:t>
      </w:r>
      <w:r>
        <w:rPr>
          <w:iCs/>
          <w:i/>
        </w:rPr>
        <w:t xml:space="preserve">« Mettre en évidence que la matière organique des êtres vivants est décomposée après leur mort (exemple du sol). »</w:t>
      </w:r>
      <w:r>
        <w:t xml:space="preserve"> </w:t>
      </w:r>
      <w:r>
        <w:t xml:space="preserve">(</w:t>
      </w:r>
      <w:r>
        <w:rPr>
          <w:bCs/>
          <w:b/>
        </w:rPr>
        <w:t xml:space="preserve">page 20</w:t>
      </w:r>
      <w:r>
        <w:t xml:space="preserve"> </w:t>
      </w:r>
      <w:r>
        <w:t xml:space="preserve">du PDF, p. 96 du BO) et</w:t>
      </w:r>
      <w:r>
        <w:t xml:space="preserve"> </w:t>
      </w:r>
      <w:r>
        <w:rPr>
          <w:iCs/>
          <w:i/>
        </w:rPr>
        <w:t xml:space="preserve">« Dégager le rôle clé des êtres vivants, en particulier des microorganismes, dans la décomposition de la matière organique, contribuant au cycle de la matière. »</w:t>
      </w:r>
      <w:r>
        <w:t xml:space="preserve"> </w:t>
      </w:r>
      <w:r>
        <w:t xml:space="preserve">(</w:t>
      </w:r>
      <w:r>
        <w:rPr>
          <w:bCs/>
          <w:b/>
        </w:rPr>
        <w:t xml:space="preserve">page 21</w:t>
      </w:r>
      <w:r>
        <w:t xml:space="preserve"> </w:t>
      </w:r>
      <w:r>
        <w:t xml:space="preserve">du PDF, p. 97 du BO) ; l’attendu mobilisé en prolongement,</w:t>
      </w:r>
      <w:r>
        <w:t xml:space="preserve"> </w:t>
      </w:r>
      <w:r>
        <w:rPr>
          <w:iCs/>
          <w:i/>
        </w:rPr>
        <w:t xml:space="preserve">« Justifier la place des végétaux dans les chaînes alimentaires par leur propriété de production primaire. »</w:t>
      </w:r>
      <w:r>
        <w:t xml:space="preserve">, figure dans la</w:t>
      </w:r>
      <w:r>
        <w:t xml:space="preserve"> </w:t>
      </w:r>
      <w:r>
        <w:rPr>
          <w:bCs/>
          <w:b/>
        </w:rPr>
        <w:t xml:space="preserve">même colonne « fin de sixième » (page 20)</w:t>
      </w:r>
      <w:r>
        <w:t xml:space="preserve"> </w:t>
      </w:r>
      <w:r>
        <w:t xml:space="preserve">— il s’agit donc bien d’un attendu de cycle 3 (à confronter avec l’encadré rouge plus bas, qui invite à vérifier cette référence).</w:t>
      </w:r>
    </w:p>
    <w:p>
      <w:pPr>
        <w:pStyle w:val="BlockText"/>
      </w:pPr>
      <w:r>
        <w:rPr>
          <w:bCs/>
          <w:b/>
        </w:rPr>
        <w:t xml:space="preserve">Avertissement de probité : le document didactique fourni pour la SVT ne porte PAS sur ce thème.</w:t>
      </w:r>
      <w:r>
        <w:t xml:space="preserve"> </w:t>
      </w:r>
      <w:r>
        <w:t xml:space="preserve">Malgré son nom de fichier, la ressource Éduscol</w:t>
      </w:r>
      <w:r>
        <w:t xml:space="preserve"> </w:t>
      </w:r>
      <w:hyperlink r:id="rId21">
        <w:r>
          <w:rPr>
            <w:rStyle w:val="VerbatimChar"/>
          </w:rPr>
          <w:t xml:space="preserve">svt-ressource-c4.pdf</w:t>
        </w:r>
      </w:hyperlink>
      <w:r>
        <w:t xml:space="preserve"> </w:t>
      </w:r>
      <w:r>
        <w:t xml:space="preserve">est une fiche d’évaluation intitulée</w:t>
      </w:r>
      <w:r>
        <w:t xml:space="preserve"> </w:t>
      </w:r>
      <w:r>
        <w:rPr>
          <w:bCs/>
          <w:b/>
        </w:rPr>
        <w:t xml:space="preserve">« Qu’est-ce que la matière ? — Identifier les trois états de la matière »</w:t>
      </w:r>
      <w:r>
        <w:t xml:space="preserve"> </w:t>
      </w:r>
      <w:r>
        <w:t xml:space="preserve">(Sciences et technologie, cycles 2/3/4, mai 2017) : elle traite de la</w:t>
      </w:r>
      <w:r>
        <w:t xml:space="preserve"> </w:t>
      </w:r>
      <w:r>
        <w:rPr>
          <w:bCs/>
          <w:b/>
        </w:rPr>
        <w:t xml:space="preserve">solidification de l’eau</w:t>
      </w:r>
      <w:r>
        <w:t xml:space="preserve"> </w:t>
      </w:r>
      <w:r>
        <w:t xml:space="preserve">(un verre puis une bouteille d’eau placés au congélateur) et n’apporte</w:t>
      </w:r>
      <w:r>
        <w:t xml:space="preserve"> </w:t>
      </w:r>
      <w:r>
        <w:rPr>
          <w:bCs/>
          <w:b/>
        </w:rPr>
        <w:t xml:space="preserve">aucun</w:t>
      </w:r>
      <w:r>
        <w:t xml:space="preserve"> </w:t>
      </w:r>
      <w:r>
        <w:t xml:space="preserve">contenu sur le sol, les décomposeurs, la matière organique ou le cycle de la matière. Elle a été exploitée</w:t>
      </w:r>
      <w:r>
        <w:t xml:space="preserve"> </w:t>
      </w:r>
      <w:r>
        <w:rPr>
          <w:bCs/>
          <w:b/>
        </w:rPr>
        <w:t xml:space="preserve">uniquement comme modèle méthodologique</w:t>
      </w:r>
      <w:r>
        <w:t xml:space="preserve"> </w:t>
      </w:r>
      <w:r>
        <w:t xml:space="preserve">transférable : (1) la structure d’une démarche d’investigation en trois temps — hypothèse individuelle écrite, puis observation, puis explication co-construite en groupe recherchant un consensus écrit — qui sous-tend ici les phases 1 à 5 ; (2) la rédaction de</w:t>
      </w:r>
      <w:r>
        <w:t xml:space="preserve"> </w:t>
      </w:r>
      <w:r>
        <w:rPr>
          <w:bCs/>
          <w:b/>
        </w:rPr>
        <w:t xml:space="preserve">critères de réussite a priori sur 4 niveaux de maîtrise</w:t>
      </w:r>
      <w:r>
        <w:t xml:space="preserve">, principe réinvesti dans la grille d’auto-évaluation et la grille de suivi de cette fiche. Aucun chiffre ni exemple disciplinaire n’en a été tiré.</w:t>
      </w:r>
    </w:p>
    <w:p>
      <w:pPr>
        <w:pStyle w:val="BlockText"/>
      </w:pPr>
      <w:r>
        <w:t xml:space="preserve">Enfin, la</w:t>
      </w:r>
      <w:r>
        <w:t xml:space="preserve"> </w:t>
      </w:r>
      <w:r>
        <w:rPr>
          <w:bCs/>
          <w:b/>
        </w:rPr>
        <w:t xml:space="preserve">structure pédagogique</w:t>
      </w:r>
      <w:r>
        <w:t xml:space="preserve"> </w:t>
      </w:r>
      <w:r>
        <w:t xml:space="preserve">du déroulé (question-mystère d’entrée, stop pédagogique de vérification de la compréhension, étapes à faible charge cognitive, trace co-construite) relève de</w:t>
      </w:r>
      <w:r>
        <w:t xml:space="preserve"> </w:t>
      </w:r>
      <w:r>
        <w:rPr>
          <w:bCs/>
          <w:b/>
        </w:rPr>
        <w:t xml:space="preserve">principes généraux d’enseignement explicite</w:t>
      </w:r>
      <w:r>
        <w:t xml:space="preserve"> </w:t>
      </w:r>
      <w:r>
        <w:t xml:space="preserve">(cités en pied de fiche d’après Rosenshine) que le professeur applique en propre : aucun document spécifique sur ces principes n’a été consulté ici, et il n’est donc pas prétendu en citer un.</w:t>
      </w:r>
    </w:p>
    <w:p>
      <w:r>
        <w:pict>
          <v:rect style="width:0;height:1.5pt" o:hralign="center" o:hrstd="t" o:hr="t"/>
        </w:pict>
      </w:r>
    </w:p>
    <w:bookmarkEnd w:id="22"/>
    <w:bookmarkStart w:id="23" w:name="X0e6d2b114f5029203e33d4cea3453ee1ecf295d"/>
    <w:p>
      <w:pPr>
        <w:pStyle w:val="Heading2"/>
      </w:pPr>
      <w:r>
        <w:t xml:space="preserve">2. Attendus du programme (BOEN n° 25, 22 juin 2023)</w:t>
      </w:r>
    </w:p>
    <w:p>
      <w:pPr>
        <w:pStyle w:val="BlockText"/>
      </w:pPr>
      <w:r>
        <w:rPr>
          <w:bCs/>
          <w:b/>
        </w:rPr>
        <w:t xml:space="preserve">Attendus de fin de cycle — colonne « Connaissances et compétences attendues en fin de sixième » :</w:t>
      </w:r>
    </w:p>
    <w:p>
      <w:pPr>
        <w:pStyle w:val="BlockText"/>
      </w:pPr>
      <w:r>
        <w:t xml:space="preserve">—</w:t>
      </w:r>
      <w:r>
        <w:t xml:space="preserve"> </w:t>
      </w:r>
      <w:r>
        <w:rPr>
          <w:iCs/>
          <w:i/>
        </w:rPr>
        <w:t xml:space="preserve">« Mettre en évidence que la matière organique des êtres vivants est décomposée après leur mort (exemple du sol). »</w:t>
      </w:r>
    </w:p>
    <w:p>
      <w:pPr>
        <w:pStyle w:val="BlockText"/>
      </w:pPr>
      <w:r>
        <w:t xml:space="preserve">—</w:t>
      </w:r>
      <w:r>
        <w:t xml:space="preserve"> </w:t>
      </w:r>
      <w:r>
        <w:rPr>
          <w:iCs/>
          <w:i/>
        </w:rPr>
        <w:t xml:space="preserve">« Dégager le rôle clé des êtres vivants, en particulier des microorganismes, dans la décomposition de la matière organique, contribuant au cycle de la matière. »</w:t>
      </w:r>
    </w:p>
    <w:p>
      <w:pPr>
        <w:pStyle w:val="BlockText"/>
      </w:pPr>
      <w:r>
        <w:t xml:space="preserve">—</w:t>
      </w:r>
      <w:r>
        <w:t xml:space="preserve"> </w:t>
      </w:r>
      <w:r>
        <w:rPr>
          <w:iCs/>
          <w:i/>
        </w:rPr>
        <w:t xml:space="preserve">« Justifier la place des végétaux dans les chaînes alimentaires par leur propriété de production primaire. »</w:t>
      </w:r>
      <w:r>
        <w:t xml:space="preserve"> </w:t>
      </w:r>
      <w:r>
        <w:t xml:space="preserve">(mobilisé en prolongement)</w:t>
      </w:r>
    </w:p>
    <w:p>
      <w:pPr>
        <w:pStyle w:val="BlockText"/>
      </w:pPr>
      <w:r>
        <w:rPr>
          <w:bCs/>
          <w:b/>
        </w:rPr>
        <w:t xml:space="preserve">⚠️ ERREUR À CORRIGER — référence et citation à vérifier.</w:t>
      </w:r>
      <w:r>
        <w:t xml:space="preserve"> </w:t>
      </w:r>
      <w:r>
        <w:t xml:space="preserve">La fiche attribue ces attendus,</w:t>
      </w:r>
      <w:r>
        <w:t xml:space="preserve"> </w:t>
      </w:r>
      <w:r>
        <w:rPr>
          <w:bCs/>
          <w:b/>
        </w:rPr>
        <w:t xml:space="preserve">entre guillemets</w:t>
      </w:r>
      <w:r>
        <w:t xml:space="preserve">, à un « BOEN n° 25 du 22 juin 2023 ». Une citation réglementaire ne se donne jamais de mémoire :</w:t>
      </w:r>
      <w:r>
        <w:t xml:space="preserve"> </w:t>
      </w:r>
      <w:r>
        <w:rPr>
          <w:bCs/>
          <w:b/>
        </w:rPr>
        <w:t xml:space="preserve">vérifiez la référence ET le libellé exact</w:t>
      </w:r>
      <w:r>
        <w:t xml:space="preserve"> </w:t>
      </w:r>
      <w:r>
        <w:t xml:space="preserve">contre le PDF du programme officiel chargé dans votre Projet. Indice supplémentaire : « production primaire » relève plutôt du</w:t>
      </w:r>
      <w:r>
        <w:t xml:space="preserve"> </w:t>
      </w:r>
      <w:r>
        <w:rPr>
          <w:bCs/>
          <w:b/>
        </w:rPr>
        <w:t xml:space="preserve">cycle 4</w:t>
      </w:r>
      <w:r>
        <w:t xml:space="preserve"> </w:t>
      </w:r>
      <w:r>
        <w:t xml:space="preserve">que de la 6ᵉ. Demandez à Claude : « Cite l’attendu</w:t>
      </w:r>
      <w:r>
        <w:t xml:space="preserve"> </w:t>
      </w:r>
      <w:r>
        <w:rPr>
          <w:bCs/>
          <w:b/>
        </w:rPr>
        <w:t xml:space="preserve">exactement</w:t>
      </w:r>
      <w:r>
        <w:t xml:space="preserve"> </w:t>
      </w:r>
      <w:r>
        <w:t xml:space="preserve">comme dans le document chargé, sans le reformuler. »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Cs/>
          <w:b/>
        </w:rPr>
        <w:t xml:space="preserve">Hors programme 6ᵉ</w:t>
      </w:r>
      <w:r>
        <w:t xml:space="preserve"> </w:t>
      </w:r>
      <w:r>
        <w:t xml:space="preserve">(à ne pas aborder) : mécanismes biochimiques de la dégradation (respiration cellulaire, fermentation), notion d’humus au sens pédologique précis, cycle de l’azote au niveau moléculaire — ces notions relèvent du cycle 4 ou du lycée.</w:t>
      </w:r>
    </w:p>
    <w:p>
      <w:r>
        <w:pict>
          <v:rect style="width:0;height:1.5pt" o:hralign="center" o:hrstd="t" o:hr="t"/>
        </w:pict>
      </w:r>
    </w:p>
    <w:bookmarkEnd w:id="23"/>
    <w:bookmarkStart w:id="24" w:name="compétences-visées-domaines-du-socle"/>
    <w:p>
      <w:pPr>
        <w:pStyle w:val="Heading2"/>
      </w:pPr>
      <w:r>
        <w:t xml:space="preserve">3. Compétences visées (domaines du socle)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Compétence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Domaine du socle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Pratiquer des démarches scientifiques : formuler un problème, émettre des hypothèses, interpréter des résultats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D2 · D4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Exploiter des documents de natures variées (photos, schémas, tableau)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D1 · D4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Rendre compte à l’écrit avec un vocabulaire précis ; construire un schéma annoté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Adopter un comportement responsable : relier la décomposition au cycle de la matière et à la durabilité des écosystèmes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D3 · D5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4"/>
    <w:bookmarkStart w:id="25" w:name="objectifs-de-la-séance"/>
    <w:p>
      <w:pPr>
        <w:pStyle w:val="Heading2"/>
      </w:pPr>
      <w:r>
        <w:t xml:space="preserve">4. Objectifs de la séance</w:t>
      </w:r>
    </w:p>
    <w:p>
      <w:pPr>
        <w:pStyle w:val="FirstParagraph"/>
      </w:pPr>
      <w:r>
        <w:t xml:space="preserve">À l’issue de la séance, l’élève sera capable de :</w:t>
      </w:r>
    </w:p>
    <w:p>
      <w:pPr>
        <w:numPr>
          <w:ilvl w:val="0"/>
          <w:numId w:val="1001"/>
        </w:numPr>
        <w:pStyle w:val="Compact"/>
      </w:pPr>
      <w:r>
        <w:t xml:space="preserve">Décrire ce qui arrive à une feuille morte dans le sol (fragmentation → disparition progressive).</w:t>
      </w:r>
    </w:p>
    <w:p>
      <w:pPr>
        <w:numPr>
          <w:ilvl w:val="0"/>
          <w:numId w:val="1001"/>
        </w:numPr>
        <w:pStyle w:val="Compact"/>
      </w:pPr>
      <w:r>
        <w:t xml:space="preserve">Nommer les êtres vivants responsables :</w:t>
      </w:r>
      <w:r>
        <w:t xml:space="preserve"> </w:t>
      </w:r>
      <w:r>
        <w:rPr>
          <w:bCs/>
          <w:b/>
        </w:rPr>
        <w:t xml:space="preserve">fragmenteurs</w:t>
      </w:r>
      <w:r>
        <w:t xml:space="preserve"> </w:t>
      </w:r>
      <w:r>
        <w:t xml:space="preserve">(cloportes, vers de terre, collemboles…) et</w:t>
      </w:r>
      <w:r>
        <w:t xml:space="preserve"> </w:t>
      </w:r>
      <w:r>
        <w:rPr>
          <w:bCs/>
          <w:b/>
        </w:rPr>
        <w:t xml:space="preserve">microorganismes</w:t>
      </w:r>
      <w:r>
        <w:t xml:space="preserve"> </w:t>
      </w:r>
      <w:r>
        <w:t xml:space="preserve">(champignons, bactéries).</w:t>
      </w:r>
    </w:p>
    <w:p>
      <w:pPr>
        <w:numPr>
          <w:ilvl w:val="0"/>
          <w:numId w:val="1001"/>
        </w:numPr>
        <w:pStyle w:val="Compact"/>
      </w:pPr>
      <w:r>
        <w:t xml:space="preserve">Expliquer que la matière organique est</w:t>
      </w:r>
      <w:r>
        <w:t xml:space="preserve"> </w:t>
      </w:r>
      <w:r>
        <w:rPr>
          <w:bCs/>
          <w:b/>
        </w:rPr>
        <w:t xml:space="preserve">transformée et recyclée</w:t>
      </w:r>
      <w:r>
        <w:t xml:space="preserve"> </w:t>
      </w:r>
      <w:r>
        <w:t xml:space="preserve">dans le sol, contribuant au cycle de la matière.</w:t>
      </w:r>
    </w:p>
    <w:p>
      <w:pPr>
        <w:numPr>
          <w:ilvl w:val="0"/>
          <w:numId w:val="1001"/>
        </w:numPr>
        <w:pStyle w:val="Compact"/>
      </w:pPr>
      <w:r>
        <w:t xml:space="preserve">Représenter la chaîne de décomposition sous forme d’un</w:t>
      </w:r>
      <w:r>
        <w:t xml:space="preserve"> </w:t>
      </w:r>
      <w:r>
        <w:rPr>
          <w:bCs/>
          <w:b/>
        </w:rPr>
        <w:t xml:space="preserve">schéma annoté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5"/>
    <w:bookmarkStart w:id="26" w:name="matériel"/>
    <w:p>
      <w:pPr>
        <w:pStyle w:val="Heading2"/>
      </w:pPr>
      <w:r>
        <w:t xml:space="preserve">5. Matériel</w:t>
      </w:r>
    </w:p>
    <w:p>
      <w:pPr>
        <w:pStyle w:val="FirstParagraph"/>
      </w:pPr>
      <w:r>
        <w:rPr>
          <w:bCs/>
          <w:b/>
        </w:rPr>
        <w:t xml:space="preserve">Côté élèves (par groupe de 3-4) :</w:t>
      </w:r>
      <w:r>
        <w:t xml:space="preserve"> </w:t>
      </w:r>
      <w:r>
        <w:t xml:space="preserve">1 loupe binoculaire ou 1 loupe à main (×10) ; 1 boîte de Pétri avec un échantillon de litière de feuilles (préparé à l’avance) ; 1 pince brucelles fine ; 1 feuille blanche cartonnée ; la fiche d’observation ; 1 jeu de photographies A4 plastifiées (feuille fraîche, feuille en décomposition, squelette de feuille, fragments humifiés, sol sombre).</w:t>
      </w:r>
    </w:p>
    <w:p>
      <w:pPr>
        <w:pStyle w:val="BodyText"/>
      </w:pPr>
      <w:r>
        <w:rPr>
          <w:bCs/>
          <w:b/>
        </w:rPr>
        <w:t xml:space="preserve">Côté professeur :</w:t>
      </w:r>
      <w:r>
        <w:t xml:space="preserve"> </w:t>
      </w:r>
      <w:r>
        <w:t xml:space="preserve">projection d’un sol en coupe (litière → horizon organique → horizon minéral) ; 2-3 photos de microscope (bactéries du sol, mycélium) ; vidéo optionnelle (≤ 2 min) : time-lapse de décomposition d’une feuille.</w:t>
      </w:r>
    </w:p>
    <w:p>
      <w:pPr>
        <w:pStyle w:val="BlockText"/>
      </w:pPr>
      <w:r>
        <w:rPr>
          <w:bCs/>
          <w:b/>
        </w:rPr>
        <w:t xml:space="preserve">Sécurité :</w:t>
      </w:r>
      <w:r>
        <w:t xml:space="preserve"> </w:t>
      </w:r>
      <w:r>
        <w:t xml:space="preserve">se laver soigneusement les mains après manipulation du sol ; éviter tout sol potentiellement contaminé (zones industrielles, jardins traités) ; ne pas porter les mains à la bouche pendant l’activité.</w:t>
      </w:r>
    </w:p>
    <w:p>
      <w:r>
        <w:pict>
          <v:rect style="width:0;height:1.5pt" o:hralign="center" o:hrstd="t" o:hr="t"/>
        </w:pict>
      </w:r>
    </w:p>
    <w:bookmarkEnd w:id="26"/>
    <w:bookmarkStart w:id="27" w:name="Xd141a6a5b6dc6c8b5f1fc0d055ce1f229307695"/>
    <w:p>
      <w:pPr>
        <w:pStyle w:val="Heading2"/>
      </w:pPr>
      <w:r>
        <w:t xml:space="preserve">6. Conceptions initiales fréquentes et remédiation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Conception initiale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Réalité scientifique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Stratégie proposée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Les feuilles mortes disparaissent car elles sèchent et se désintègrent toutes seules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décomposition est un processus</w:t>
            </w:r>
            <w:r>
              <w:t xml:space="preserve"> </w:t>
            </w:r>
            <w:r>
              <w:rPr>
                <w:bCs/>
                <w:b/>
              </w:rPr>
              <w:t xml:space="preserve">biologique</w:t>
            </w:r>
            <w:r>
              <w:t xml:space="preserve">, opéré par des êtres vivants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Demander ce qui se passerait dans une boîte hermétique stérile ; comparer avec l’observation réelle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Les microbes = les maladies ; ils sont nuisibles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plupart des microorganismes du sol sont</w:t>
            </w:r>
            <w:r>
              <w:t xml:space="preserve"> </w:t>
            </w:r>
            <w:r>
              <w:rPr>
                <w:bCs/>
                <w:b/>
              </w:rPr>
              <w:t xml:space="preserve">indispensables</w:t>
            </w:r>
            <w:r>
              <w:t xml:space="preserve"> </w:t>
            </w:r>
            <w:r>
              <w:t xml:space="preserve">et bénéfiques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Valoriser le rôle des bactéries et champignons comme acteurs du recyclage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La matière disparaît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matière est</w:t>
            </w:r>
            <w:r>
              <w:t xml:space="preserve"> </w:t>
            </w:r>
            <w:r>
              <w:rPr>
                <w:bCs/>
                <w:b/>
              </w:rPr>
              <w:t xml:space="preserve">transformée</w:t>
            </w:r>
            <w:r>
              <w:t xml:space="preserve"> </w:t>
            </w:r>
            <w:r>
              <w:t xml:space="preserve">et recyclée, elle ne disparaît pas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Phrase-clé à construire : « La matière change de forme, elle ne disparaît pas »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Le sol est un milieu inerte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 sol est un milieu</w:t>
            </w:r>
            <w:r>
              <w:t xml:space="preserve"> </w:t>
            </w:r>
            <w:r>
              <w:rPr>
                <w:bCs/>
                <w:b/>
              </w:rPr>
              <w:t xml:space="preserve">vivant</w:t>
            </w:r>
            <w:r>
              <w:t xml:space="preserve">, habité par des millions d’êtres vivants par poignée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Comptage approximatif lors de l’observation : surprendre les élèves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7"/>
    <w:bookmarkStart w:id="36" w:name="déroulement-chronométré"/>
    <w:p>
      <w:pPr>
        <w:pStyle w:val="Heading2"/>
      </w:pPr>
      <w:r>
        <w:t xml:space="preserve">7. Déroulement chronométré</w:t>
      </w:r>
    </w:p>
    <w:bookmarkStart w:id="28" w:name="X6915c68644cc7f4c7d136b664db9058d8fcfa4d"/>
    <w:p>
      <w:pPr>
        <w:pStyle w:val="Heading3"/>
      </w:pPr>
      <w:r>
        <w:t xml:space="preserve">Phase 0 — Accueil, installation, appel, annonce de l’objectif (5 min)</w:t>
      </w:r>
    </w:p>
    <w:p>
      <w:pPr>
        <w:pStyle w:val="FirstParagraph"/>
      </w:pPr>
      <w:r>
        <w:t xml:space="preserve">Le professeur accueille, fait l’appel pendant l’installation, et annonce l’objectif sous forme d’une question-mystère au tableau :</w:t>
      </w:r>
      <w:r>
        <w:t xml:space="preserve"> </w:t>
      </w:r>
      <w:r>
        <w:rPr>
          <w:bCs/>
          <w:b/>
        </w:rPr>
        <w:t xml:space="preserve">« Que devient une feuille morte qui tombe dans la forêt ? »</w:t>
      </w:r>
      <w:r>
        <w:t xml:space="preserve"> </w:t>
      </w:r>
      <w:r>
        <w:t xml:space="preserve">Il projette un sous-bois en automne (couvert de feuilles) à côté du même sous-bois au printemps (presque sans feuilles) :</w:t>
      </w:r>
      <w:r>
        <w:t xml:space="preserve"> </w:t>
      </w:r>
      <w:r>
        <w:rPr>
          <w:iCs/>
          <w:i/>
        </w:rPr>
        <w:t xml:space="preserve">« Ces feuilles d’automne, qu’est-ce qu’elles sont devenues ? »</w:t>
      </w:r>
      <w:r>
        <w:t xml:space="preserve"> </w:t>
      </w:r>
      <w:r>
        <w:t xml:space="preserve">— recueil rapide à main levée, sans juger.</w:t>
      </w:r>
    </w:p>
    <w:bookmarkEnd w:id="28"/>
    <w:bookmarkStart w:id="29" w:name="X743b57e95a147af01e29e7f1a962db0d30f0012"/>
    <w:p>
      <w:pPr>
        <w:pStyle w:val="Heading3"/>
      </w:pPr>
      <w:r>
        <w:t xml:space="preserve">Phase 1 — Émergence des conceptions et problème (7 min · individuel puis collectif)</w:t>
      </w:r>
    </w:p>
    <w:p>
      <w:pPr>
        <w:pStyle w:val="FirstParagraph"/>
      </w:pPr>
      <w:r>
        <w:t xml:space="preserve">Chaque élève écrit deux lignes au brouillon :</w:t>
      </w:r>
      <w:r>
        <w:t xml:space="preserve"> </w:t>
      </w:r>
      <w:r>
        <w:rPr>
          <w:iCs/>
          <w:i/>
        </w:rPr>
        <w:t xml:space="preserve">« Selon toi, pourquoi les feuilles mortes disparaissent-elles du sol au bout de quelques mois ? »</w:t>
      </w:r>
      <w:r>
        <w:t xml:space="preserve"> </w:t>
      </w:r>
      <w:r>
        <w:t xml:space="preserve">Mise en commun : 4-5 élèves lisent ; le professeur note les idées au tableau</w:t>
      </w:r>
      <w:r>
        <w:t xml:space="preserve"> </w:t>
      </w:r>
      <w:r>
        <w:rPr>
          <w:bCs/>
          <w:b/>
        </w:rPr>
        <w:t xml:space="preserve">sans les valider</w:t>
      </w:r>
      <w:r>
        <w:t xml:space="preserve"> </w:t>
      </w:r>
      <w:r>
        <w:t xml:space="preserve">(pluie, soleil, vent, animaux, microbes, chaleur…).</w:t>
      </w:r>
    </w:p>
    <w:p>
      <w:pPr>
        <w:pStyle w:val="BodyText"/>
      </w:pPr>
      <w:r>
        <w:rPr>
          <w:bCs/>
          <w:b/>
        </w:rPr>
        <w:t xml:space="preserve">Problème scientifique formulé collectivement :</w:t>
      </w:r>
      <w:r>
        <w:t xml:space="preserve"> </w:t>
      </w:r>
      <w:r>
        <w:rPr>
          <w:iCs/>
          <w:i/>
        </w:rPr>
        <w:t xml:space="preserve">« Quels êtres vivants participent à la décomposition de la matière organique dans le sol, et quel est leur rôle ? »</w:t>
      </w:r>
    </w:p>
    <w:bookmarkEnd w:id="29"/>
    <w:bookmarkStart w:id="30" w:name="X70c1d6054b9f91ed3948272412d8ca648b131cd"/>
    <w:p>
      <w:pPr>
        <w:pStyle w:val="Heading3"/>
      </w:pPr>
      <w:r>
        <w:t xml:space="preserve">Phase 2 — Émission d’hypothèses (3 min · oral collectif)</w:t>
      </w:r>
    </w:p>
    <w:p>
      <w:pPr>
        <w:pStyle w:val="FirstParagraph"/>
      </w:pPr>
      <w:r>
        <w:t xml:space="preserve">Le professeur note 2-3 hypothèses d’élèves, gardées visibles toute la séance :</w:t>
      </w:r>
      <w:r>
        <w:t xml:space="preserve"> </w:t>
      </w:r>
      <w:r>
        <w:rPr>
          <w:iCs/>
          <w:i/>
        </w:rPr>
        <w:t xml:space="preserve">« Ce sont des animaux qui la mangent. » · « Ce sont des champignons microscopiques. » · « C’est l’eau et la chaleur qui font ça tout seuls. »</w:t>
      </w:r>
    </w:p>
    <w:bookmarkEnd w:id="30"/>
    <w:bookmarkStart w:id="31" w:name="X6a240c827bf88663f2e5920bbd6f88235e83c94"/>
    <w:p>
      <w:pPr>
        <w:pStyle w:val="Heading3"/>
      </w:pPr>
      <w:r>
        <w:t xml:space="preserve">Phase 3 — Observation et exploitation documentaire (18 min · groupes de 3-4)</w:t>
      </w:r>
    </w:p>
    <w:p>
      <w:pPr>
        <w:pStyle w:val="FirstParagraph"/>
      </w:pPr>
      <w:r>
        <w:rPr>
          <w:bCs/>
          <w:b/>
        </w:rPr>
        <w:t xml:space="preserve">➡ Temps A — Observation de la litière (10 min).</w:t>
      </w:r>
      <w:r>
        <w:t xml:space="preserve"> </w:t>
      </w:r>
      <w:r>
        <w:t xml:space="preserve">Chaque groupe observe son échantillon à la loupe.</w:t>
      </w:r>
      <w:r>
        <w:t xml:space="preserve"> </w:t>
      </w:r>
      <w:r>
        <w:rPr>
          <w:iCs/>
          <w:i/>
        </w:rPr>
        <w:t xml:space="preserve">Consigne : observe à la loupe, dessine ce que tu vois, note les êtres vivants identifiés, trie vivants / non vivants, compte approximativement les animaux visibles.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Ce que j’observe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Vivant ou non vivant 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Rôle supposé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</w:t>
            </w:r>
          </w:p>
        </w:tc>
      </w:tr>
    </w:tbl>
    <w:p>
      <w:pPr>
        <w:pStyle w:val="BlockText"/>
      </w:pPr>
      <w:r>
        <w:rPr>
          <w:bCs/>
          <w:b/>
        </w:rPr>
        <w:t xml:space="preserve">⏱ Stop pédagogique à 5 min :</w:t>
      </w:r>
      <w:r>
        <w:t xml:space="preserve"> </w:t>
      </w:r>
      <w:r>
        <w:t xml:space="preserve">le professeur passe dans les groupes :</w:t>
      </w:r>
      <w:r>
        <w:t xml:space="preserve"> </w:t>
      </w:r>
      <w:r>
        <w:rPr>
          <w:iCs/>
          <w:i/>
        </w:rPr>
        <w:t xml:space="preserve">« Qu’est-ce qui te dit que c’est vivant ? Comment le reconnais-tu ? »</w:t>
      </w:r>
      <w:r>
        <w:t xml:space="preserve">, puis recentre la classe (30 s, debout) :</w:t>
      </w:r>
      <w:r>
        <w:t xml:space="preserve"> </w:t>
      </w:r>
      <w:r>
        <w:rPr>
          <w:iCs/>
          <w:i/>
        </w:rPr>
        <w:t xml:space="preserve">« On voit des petits animaux dans le sol. Que font-ils, selon vous, avec les feuilles ? »</w:t>
      </w:r>
    </w:p>
    <w:p>
      <w:pPr>
        <w:pStyle w:val="FirstParagraph"/>
      </w:pPr>
      <w:r>
        <w:rPr>
          <w:bCs/>
          <w:b/>
        </w:rPr>
        <w:t xml:space="preserve">➡ Temps B — Exploitation de documents (8 min).</w:t>
      </w:r>
      <w:r>
        <w:t xml:space="preserve"> </w:t>
      </w:r>
      <w:r>
        <w:t xml:space="preserve">Chaque groupe reçoit les photos dans le désordre + deux photos de microscope (bactéries, mycélium).</w:t>
      </w:r>
      <w:r>
        <w:t xml:space="preserve"> </w:t>
      </w:r>
      <w:r>
        <w:rPr>
          <w:iCs/>
          <w:i/>
        </w:rPr>
        <w:t xml:space="preserve">Consigne : range les photos dans l’ordre logique de décomposition ; identifie ce qui a changé sur chacune ; quel être vivant est responsable de chaque étape ?</w:t>
      </w:r>
    </w:p>
    <w:bookmarkEnd w:id="31"/>
    <w:bookmarkStart w:id="32" w:name="X9fb944618b16682766746881c00554e81b3f5eb"/>
    <w:p>
      <w:pPr>
        <w:pStyle w:val="Heading3"/>
      </w:pPr>
      <w:r>
        <w:t xml:space="preserve">Phase 4 — Mise en commun et confrontation aux hypothèses (7 min)</w:t>
      </w:r>
    </w:p>
    <w:p>
      <w:pPr>
        <w:pStyle w:val="FirstParagraph"/>
      </w:pPr>
      <w:r>
        <w:t xml:space="preserve">Un groupe rapporteur présente son classement ; la classe valide ou corrige. Le professeur revient sur les hypothèses (confirmées / infirmées) et introduit le mot-clé</w:t>
      </w:r>
      <w:r>
        <w:t xml:space="preserve"> </w:t>
      </w:r>
      <w:r>
        <w:rPr>
          <w:bCs/>
          <w:b/>
        </w:rPr>
        <w:t xml:space="preserve">décomposeurs</w:t>
      </w:r>
      <w:r>
        <w:t xml:space="preserve"> </w:t>
      </w:r>
      <w:r>
        <w:t xml:space="preserve">: les</w:t>
      </w:r>
      <w:r>
        <w:t xml:space="preserve"> </w:t>
      </w:r>
      <w:r>
        <w:rPr>
          <w:bCs/>
          <w:b/>
        </w:rPr>
        <w:t xml:space="preserve">fragmenteurs</w:t>
      </w:r>
      <w:r>
        <w:t xml:space="preserve"> </w:t>
      </w:r>
      <w:r>
        <w:t xml:space="preserve">(vers de terre, cloportes, collemboles) et les</w:t>
      </w:r>
      <w:r>
        <w:t xml:space="preserve"> </w:t>
      </w:r>
      <w:r>
        <w:rPr>
          <w:bCs/>
          <w:b/>
        </w:rPr>
        <w:t xml:space="preserve">microorganismes</w:t>
      </w:r>
      <w:r>
        <w:t xml:space="preserve"> </w:t>
      </w:r>
      <w:r>
        <w:t xml:space="preserve">(champignons, bactéries). Phrase-pivot dite par le professeur puis reformulée par un élève :</w:t>
      </w:r>
      <w:r>
        <w:t xml:space="preserve"> </w:t>
      </w:r>
      <w:r>
        <w:rPr>
          <w:iCs/>
          <w:i/>
        </w:rPr>
        <w:t xml:space="preserve">« La matière organique n’a pas disparu : elle a été transformée par des êtres vivants, les décomposeurs. »</w:t>
      </w:r>
    </w:p>
    <w:bookmarkEnd w:id="32"/>
    <w:bookmarkStart w:id="33" w:name="Xa08426365628cd13b67cefcd01cd78b2f258331"/>
    <w:p>
      <w:pPr>
        <w:pStyle w:val="Heading3"/>
      </w:pPr>
      <w:r>
        <w:t xml:space="preserve">Phase 5 — Construction de la trace écrite (8 min · schéma annoté collectif)</w:t>
      </w:r>
    </w:p>
    <w:p>
      <w:pPr>
        <w:pStyle w:val="FirstParagraph"/>
      </w:pPr>
      <w:r>
        <w:t xml:space="preserve">Le professeur trace au tableau un schéma à compléter</w:t>
      </w:r>
      <w:r>
        <w:t xml:space="preserve"> </w:t>
      </w:r>
      <w:r>
        <w:rPr>
          <w:bCs/>
          <w:b/>
        </w:rPr>
        <w:t xml:space="preserve">avec</w:t>
      </w:r>
      <w:r>
        <w:t xml:space="preserve"> </w:t>
      </w:r>
      <w:r>
        <w:t xml:space="preserve">les élèves :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Étape de la décomposition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Organismes responsables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① La</w:t>
            </w:r>
            <w:r>
              <w:t xml:space="preserve"> </w:t>
            </w:r>
            <w:r>
              <w:rPr>
                <w:bCs/>
                <w:b/>
              </w:rPr>
              <w:t xml:space="preserve">feuille morte</w:t>
            </w:r>
            <w:r>
              <w:t xml:space="preserve"> </w:t>
            </w:r>
            <w:r>
              <w:t xml:space="preserve">tombe au sol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② Elle est</w:t>
            </w:r>
            <w:r>
              <w:t xml:space="preserve"> </w:t>
            </w:r>
            <w:r>
              <w:rPr>
                <w:bCs/>
                <w:b/>
              </w:rPr>
              <w:t xml:space="preserve">fragmentée</w:t>
            </w:r>
            <w:r>
              <w:t xml:space="preserve"> </w:t>
            </w:r>
            <w:r>
              <w:t xml:space="preserve">par les fragmenteurs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③ Puis</w:t>
            </w:r>
            <w:r>
              <w:t xml:space="preserve"> </w:t>
            </w:r>
            <w:r>
              <w:rPr>
                <w:bCs/>
                <w:b/>
              </w:rPr>
              <w:t xml:space="preserve">décomposée</w:t>
            </w:r>
            <w:r>
              <w:t xml:space="preserve"> </w:t>
            </w:r>
            <w:r>
              <w:t xml:space="preserve">par les microorganismes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……………………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④ →</w:t>
            </w:r>
            <w:r>
              <w:t xml:space="preserve"> </w:t>
            </w:r>
            <w:r>
              <w:rPr>
                <w:bCs/>
                <w:b/>
              </w:rPr>
              <w:t xml:space="preserve">matière minérale</w:t>
            </w:r>
            <w:r>
              <w:t xml:space="preserve"> </w:t>
            </w:r>
            <w:r>
              <w:t xml:space="preserve">disponible pour les végétaux 🌱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</w:tr>
    </w:tbl>
    <w:p>
      <w:pPr>
        <w:pStyle w:val="BodyText"/>
      </w:pPr>
      <w:r>
        <w:t xml:space="preserve">Le professeur trace les flèches et les cases ; les élèves proposent à l’oral les mots, et plusieurs viennent en écrire au tableau. Le schéma est ensuite recopié (ou collé) dans le cahier.</w:t>
      </w:r>
    </w:p>
    <w:p>
      <w:pPr>
        <w:pStyle w:val="BodyText"/>
      </w:pPr>
      <w:r>
        <w:rPr>
          <w:bCs/>
          <w:b/>
        </w:rPr>
        <w:t xml:space="preserve">Phrase-bilan complétée par les élèves (2 min) :</w:t>
      </w:r>
      <w:r>
        <w:t xml:space="preserve"> </w:t>
      </w:r>
      <w:r>
        <w:rPr>
          <w:iCs/>
          <w:i/>
        </w:rPr>
        <w:t xml:space="preserve">« Dans le sol, la matière organique des êtres vivants morts est décomposée par deux groupes d’êtres vivants : les ……………… (cloportes, vers de terre…) qui ……………… la matière, et les ……………… (champignons, bactéries) qui la ………………. Cette décomposition permet de ……………… la matière dans l’écosystème. »</w:t>
      </w:r>
      <w:r>
        <w:t xml:space="preserve"> </w:t>
      </w:r>
      <w:r>
        <w:rPr>
          <w:iCs/>
          <w:i/>
        </w:rPr>
        <w:t xml:space="preserve">(Le professeur ne valide qu’après une tentative autonome.)</w:t>
      </w:r>
    </w:p>
    <w:bookmarkEnd w:id="33"/>
    <w:bookmarkStart w:id="34" w:name="phase-6-auto-évaluation-3-min"/>
    <w:p>
      <w:pPr>
        <w:pStyle w:val="Heading3"/>
      </w:pPr>
      <w:r>
        <w:t xml:space="preserve">Phase 6 — Auto-évaluation (3 min)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Indicateur de réussite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✅ / 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Mon schéma comporte au moins deux cases reliées par des flèches, avec des noms d’êtres vivants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J’ai distingué les fragmenteurs des microorganismes et donné un exemple de chacun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 flèche finale montre que la matière est disponible pour les végétaux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 phrase-bilan utilise « décomposeurs », « matière organique » et « recyclage »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lockText"/>
      </w:pPr>
      <w:r>
        <w:rPr>
          <w:bCs/>
          <w:b/>
        </w:rPr>
        <w:t xml:space="preserve">Mon schéma est réussi si je peux le montrer à quelqu’un qui n’était pas en cours et que cette personne comprend qui décompose quoi, et dans quel ordre.</w:t>
      </w:r>
    </w:p>
    <w:bookmarkEnd w:id="34"/>
    <w:bookmarkStart w:id="35" w:name="X4847fe204ca119aefe789221e46080c02209d31"/>
    <w:p>
      <w:pPr>
        <w:pStyle w:val="Heading3"/>
      </w:pPr>
      <w:r>
        <w:t xml:space="preserve">Phase 7 — Rangement, bilan oral, sortie (4 min)</w:t>
      </w:r>
    </w:p>
    <w:p>
      <w:pPr>
        <w:pStyle w:val="FirstParagraph"/>
      </w:pPr>
      <w:r>
        <w:t xml:space="preserve">Rangement (1 min). Bilan express, un élève tiré au sort :</w:t>
      </w:r>
      <w:r>
        <w:t xml:space="preserve"> </w:t>
      </w:r>
      <w:r>
        <w:rPr>
          <w:iCs/>
          <w:i/>
        </w:rPr>
        <w:t xml:space="preserve">« Donne-moi un exemple de décomposeur et explique son rôle en une phrase. »</w:t>
      </w:r>
      <w:r>
        <w:t xml:space="preserve"> </w:t>
      </w:r>
      <w:r>
        <w:t xml:space="preserve">Annonce de la suite :</w:t>
      </w:r>
      <w:r>
        <w:t xml:space="preserve"> </w:t>
      </w:r>
      <w:r>
        <w:rPr>
          <w:iCs/>
          <w:i/>
        </w:rPr>
        <w:t xml:space="preserve">« La prochaine fois, nous verrons comment les végétaux utilisent ces matières minérales issues de la décomposition. »</w:t>
      </w:r>
    </w:p>
    <w:p>
      <w:r>
        <w:pict>
          <v:rect style="width:0;height:1.5pt" o:hralign="center" o:hrstd="t" o:hr="t"/>
        </w:pict>
      </w:r>
    </w:p>
    <w:bookmarkEnd w:id="35"/>
    <w:bookmarkEnd w:id="36"/>
    <w:bookmarkStart w:id="37" w:name="différenciation"/>
    <w:p>
      <w:pPr>
        <w:pStyle w:val="Heading2"/>
      </w:pPr>
      <w:r>
        <w:t xml:space="preserve">8. Différenciation</w:t>
      </w:r>
    </w:p>
    <w:p>
      <w:pPr>
        <w:pStyle w:val="FirstParagraph"/>
      </w:pPr>
      <w:r>
        <w:rPr>
          <w:bCs/>
          <w:b/>
        </w:rPr>
        <w:t xml:space="preserve">Élèves en difficulté :</w:t>
      </w:r>
      <w:r>
        <w:t xml:space="preserve"> </w:t>
      </w:r>
      <w:r>
        <w:t xml:space="preserve">fiche d’observation avec amorces (cases déjà nommées, flèches déjà tracées) ; glossaire fourni (</w:t>
      </w:r>
      <w:r>
        <w:rPr>
          <w:iCs/>
          <w:i/>
        </w:rPr>
        <w:t xml:space="preserve">décomposeur, microorganisme, matière organique, fragmenteur</w:t>
      </w:r>
      <w:r>
        <w:t xml:space="preserve">) ; binôme avec un pair médiateur ; phrase-bilan à trous simples (une seule réponse possible).</w:t>
      </w:r>
    </w:p>
    <w:p>
      <w:pPr>
        <w:pStyle w:val="BodyText"/>
      </w:pPr>
      <w:r>
        <w:rPr>
          <w:bCs/>
          <w:b/>
        </w:rPr>
        <w:t xml:space="preserve">Élèves rapides (bonus) :</w:t>
      </w:r>
    </w:p>
    <w:p>
      <w:pPr>
        <w:pStyle w:val="BlockText"/>
      </w:pPr>
      <w:r>
        <w:rPr>
          <w:bCs/>
          <w:b/>
        </w:rPr>
        <w:t xml:space="preserve">Bonus 1 — Mini-calcul d’ordre de grandeur.</w:t>
      </w:r>
      <w:r>
        <w:t xml:space="preserve"> </w:t>
      </w:r>
      <w:r>
        <w:t xml:space="preserve">« Dans 1 g de sol de forêt, on compte environ</w:t>
      </w:r>
      <w:r>
        <w:t xml:space="preserve"> </w:t>
      </w:r>
      <w:r>
        <w:rPr>
          <w:bCs/>
          <w:b/>
        </w:rPr>
        <w:t xml:space="preserve">10 000 bactéries visibles</w:t>
      </w:r>
      <w:r>
        <w:t xml:space="preserve"> </w:t>
      </w:r>
      <w:r>
        <w:t xml:space="preserve">et jusqu’à 1 milliard de bactéries microscopiques. Si ta boîte de Pétri contient 5 g de sol, combien de bactéries y a-t-il environ ? Mets le résultat en notation scientifique. »</w:t>
      </w:r>
    </w:p>
    <w:p>
      <w:pPr>
        <w:pStyle w:val="BlockText"/>
      </w:pPr>
      <w:r>
        <w:rPr>
          <w:bCs/>
          <w:b/>
        </w:rPr>
        <w:t xml:space="preserve">⚠️ ERREUR À CORRIGER — imprécision scientifique.</w:t>
      </w:r>
      <w:r>
        <w:t xml:space="preserve"> </w:t>
      </w:r>
      <w:r>
        <w:t xml:space="preserve">« 10 000 bactéries</w:t>
      </w:r>
      <w:r>
        <w:t xml:space="preserve"> </w:t>
      </w:r>
      <w:r>
        <w:rPr>
          <w:bCs/>
          <w:b/>
        </w:rPr>
        <w:t xml:space="preserve">visibles</w:t>
      </w:r>
      <w:r>
        <w:t xml:space="preserve"> </w:t>
      </w:r>
      <w:r>
        <w:t xml:space="preserve">» : une bactérie n’est</w:t>
      </w:r>
      <w:r>
        <w:t xml:space="preserve"> </w:t>
      </w:r>
      <w:r>
        <w:rPr>
          <w:bCs/>
          <w:b/>
        </w:rPr>
        <w:t xml:space="preserve">pas visible</w:t>
      </w:r>
      <w:r>
        <w:t xml:space="preserve"> </w:t>
      </w:r>
      <w:r>
        <w:t xml:space="preserve">à l’œil nu ni à la loupe (×10), seulement au microscope. Supprimez « visibles » (ou remplacez par « cultivables sur boîte »). L’ordre de grandeur à retenir : jusqu’à ~1 milliard de bactéries par gramme → pour 5 g,</w:t>
      </w:r>
      <w:r>
        <w:t xml:space="preserve"> </w:t>
      </w:r>
      <w:r>
        <w:rPr>
          <w:bCs/>
          <w:b/>
        </w:rPr>
        <w:t xml:space="preserve">≈ 5 × 10⁹</w:t>
      </w:r>
      <w:r>
        <w:t xml:space="preserve">.</w:t>
      </w:r>
    </w:p>
    <w:p>
      <w:pPr>
        <w:pStyle w:val="BlockText"/>
      </w:pPr>
      <w:r>
        <w:rPr>
          <w:bCs/>
          <w:b/>
        </w:rPr>
        <w:t xml:space="preserve">Bonus 2 — Écrire pour expliquer.</w:t>
      </w:r>
      <w:r>
        <w:t xml:space="preserve"> </w:t>
      </w:r>
      <w:r>
        <w:t xml:space="preserve">Explique en 5 phrases, à un élève de CM2, pourquoi il ne faut pas forcément ramasser toutes les feuilles mortes d’un jardin ou d’une forêt.</w:t>
      </w:r>
    </w:p>
    <w:p>
      <w:r>
        <w:pict>
          <v:rect style="width:0;height:1.5pt" o:hralign="center" o:hrstd="t" o:hr="t"/>
        </w:pict>
      </w:r>
    </w:p>
    <w:bookmarkEnd w:id="37"/>
    <w:bookmarkStart w:id="38" w:name="approfondissement-et-prolongements"/>
    <w:p>
      <w:pPr>
        <w:pStyle w:val="Heading2"/>
      </w:pPr>
      <w:r>
        <w:t xml:space="preserve">9. Approfondissement et prolongements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Développement durable :</w:t>
      </w:r>
      <w:r>
        <w:t xml:space="preserve"> </w:t>
      </w:r>
      <w:r>
        <w:t xml:space="preserve">le compostage domestique repose sur les mêmes êtres vivants — projet : concevoir un lombricomposteur (lien avec « objets techniques »).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Vers le cycle 4 (5ᵉ) :</w:t>
      </w:r>
      <w:r>
        <w:t xml:space="preserve"> </w:t>
      </w:r>
      <w:r>
        <w:t xml:space="preserve">minéralisation, cycle du carbone, respiration des décomposeurs.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Vigie-Nature École (MNHN) :</w:t>
      </w:r>
      <w:r>
        <w:t xml:space="preserve"> </w:t>
      </w:r>
      <w:r>
        <w:t xml:space="preserve">protocole « Sauvages de ma rue » / mesures de décomposition de litière selon les milieux — expérience longue durée.</w:t>
      </w:r>
      <w:r>
        <w:t xml:space="preserve"> </w:t>
      </w:r>
      <w:r>
        <w:rPr>
          <w:iCs/>
          <w:i/>
        </w:rPr>
        <w:t xml:space="preserve">(Vérifier l’intitulé exact du protocole sur le site Vigie-Nature École.)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Sortie de terrain :</w:t>
      </w:r>
      <w:r>
        <w:t xml:space="preserve"> </w:t>
      </w:r>
      <w:r>
        <w:t xml:space="preserve">comparer deux milieux proches (forêt de feuillus / pelouse) pour la quantité de litière et la richesse en décomposeurs.</w:t>
      </w:r>
    </w:p>
    <w:p>
      <w:r>
        <w:pict>
          <v:rect style="width:0;height:1.5pt" o:hralign="center" o:hrstd="t" o:hr="t"/>
        </w:pict>
      </w:r>
    </w:p>
    <w:bookmarkEnd w:id="38"/>
    <w:bookmarkStart w:id="45" w:name="X332f6135429bc38b212dffc0a98c6fb035a17ae"/>
    <w:p>
      <w:pPr>
        <w:pStyle w:val="Heading2"/>
      </w:pPr>
      <w:r>
        <w:t xml:space="preserve">10. Documents à utiliser en classe — descriptions et liens de recherche</w:t>
      </w:r>
    </w:p>
    <w:p>
      <w:pPr>
        <w:pStyle w:val="FirstParagraph"/>
      </w:pPr>
      <w:r>
        <w:t xml:space="preserve">Pour chaque document, une description précise, des mots-clés courts et un lien de recherche (jamais d’URL d’un document précis inventée). Requêtes Wikimedia formulées</w:t>
      </w:r>
      <w:r>
        <w:t xml:space="preserve"> </w:t>
      </w:r>
      <w:r>
        <w:rPr>
          <w:bCs/>
          <w:b/>
        </w:rPr>
        <w:t xml:space="preserve">en anglais</w:t>
      </w:r>
      <w:r>
        <w:t xml:space="preserve"> </w:t>
      </w:r>
      <w:r>
        <w:t xml:space="preserve">(métadonnées surtout anglophones).</w:t>
      </w:r>
    </w:p>
    <w:p>
      <w:pPr>
        <w:pStyle w:val="BodyText"/>
      </w:pPr>
      <w:r>
        <w:rPr>
          <w:bCs/>
          <w:b/>
        </w:rPr>
        <w:t xml:space="preserve">Document 1 — Séquence de décomposition d’une feuille.</w:t>
      </w:r>
      <w:r>
        <w:t xml:space="preserve"> </w:t>
      </w:r>
      <w:r>
        <w:t xml:space="preserve">Série de 4-5 photos d’une feuille de chêne ou de hêtre à différents stades (fraîche → brunie/taches fongiques → partiellement squelettisée → squelette de nervures → fragments humifiés). Mots-clés :</w:t>
      </w:r>
      <w:r>
        <w:t xml:space="preserve"> </w:t>
      </w:r>
      <w:r>
        <w:rPr>
          <w:rStyle w:val="VerbatimChar"/>
        </w:rPr>
        <w:t xml:space="preserve">leaf decomposition stages</w:t>
      </w:r>
      <w:r>
        <w:t xml:space="preserve">.</w:t>
      </w:r>
      <w:r>
        <w:t xml:space="preserve"> </w:t>
      </w:r>
      <w:hyperlink r:id="rId39">
        <w:r>
          <w:rPr>
            <w:rStyle w:val="Hyperlink"/>
          </w:rPr>
          <w:t xml:space="preserve">Google Images</w:t>
        </w:r>
      </w:hyperlink>
      <w:r>
        <w:t xml:space="preserve"> </w:t>
      </w:r>
      <w:r>
        <w:t xml:space="preserve">·</w:t>
      </w:r>
      <w:r>
        <w:t xml:space="preserve"> </w:t>
      </w:r>
      <w:hyperlink r:id="rId40">
        <w:r>
          <w:rPr>
            <w:rStyle w:val="Hyperlink"/>
          </w:rPr>
          <w:t xml:space="preserve">Wikimedia Commons</w:t>
        </w:r>
      </w:hyperlink>
    </w:p>
    <w:p>
      <w:pPr>
        <w:pStyle w:val="BodyText"/>
      </w:pPr>
      <w:r>
        <w:rPr>
          <w:bCs/>
          <w:b/>
        </w:rPr>
        <w:t xml:space="preserve">Document 2 — Faune du sol (macrofaune fragmenteuse).</w:t>
      </w:r>
      <w:r>
        <w:t xml:space="preserve"> </w:t>
      </w:r>
      <w:r>
        <w:t xml:space="preserve">Gros plans : ver de terre sur feuille en décomposition, cloporte, collemboles (1-2 mm). Mots-clés :</w:t>
      </w:r>
      <w:r>
        <w:t xml:space="preserve"> </w:t>
      </w:r>
      <w:r>
        <w:rPr>
          <w:rStyle w:val="VerbatimChar"/>
        </w:rPr>
        <w:t xml:space="preserve">soil fauna earthworm collembola</w:t>
      </w:r>
      <w:r>
        <w:t xml:space="preserve">.</w:t>
      </w:r>
      <w:r>
        <w:t xml:space="preserve"> </w:t>
      </w:r>
      <w:hyperlink r:id="rId41">
        <w:r>
          <w:rPr>
            <w:rStyle w:val="Hyperlink"/>
          </w:rPr>
          <w:t xml:space="preserve">Google Images</w:t>
        </w:r>
      </w:hyperlink>
      <w:r>
        <w:t xml:space="preserve"> </w:t>
      </w:r>
      <w:r>
        <w:t xml:space="preserve">·</w:t>
      </w:r>
      <w:r>
        <w:t xml:space="preserve"> </w:t>
      </w:r>
      <w:hyperlink r:id="rId42">
        <w:r>
          <w:rPr>
            <w:rStyle w:val="Hyperlink"/>
          </w:rPr>
          <w:t xml:space="preserve">Wikimedia Commons</w:t>
        </w:r>
      </w:hyperlink>
    </w:p>
    <w:p>
      <w:pPr>
        <w:pStyle w:val="BodyText"/>
      </w:pPr>
      <w:r>
        <w:rPr>
          <w:bCs/>
          <w:b/>
        </w:rPr>
        <w:t xml:space="preserve">Document 3 — Microorganismes du sol.</w:t>
      </w:r>
      <w:r>
        <w:t xml:space="preserve"> </w:t>
      </w:r>
      <w:r>
        <w:t xml:space="preserve">Photos de microscope : amas de bactéries autour de particules organiques ; mycélium (filaments blancs) sur feuille. Mots-clés :</w:t>
      </w:r>
      <w:r>
        <w:t xml:space="preserve"> </w:t>
      </w:r>
      <w:r>
        <w:rPr>
          <w:rStyle w:val="VerbatimChar"/>
        </w:rPr>
        <w:t xml:space="preserve">soil bacteria fungal mycelium</w:t>
      </w:r>
      <w:r>
        <w:t xml:space="preserve">.</w:t>
      </w:r>
      <w:r>
        <w:t xml:space="preserve"> </w:t>
      </w:r>
      <w:hyperlink r:id="rId43">
        <w:r>
          <w:rPr>
            <w:rStyle w:val="Hyperlink"/>
          </w:rPr>
          <w:t xml:space="preserve">Google Images</w:t>
        </w:r>
      </w:hyperlink>
      <w:r>
        <w:t xml:space="preserve"> </w:t>
      </w:r>
      <w:r>
        <w:t xml:space="preserve">·</w:t>
      </w:r>
      <w:r>
        <w:t xml:space="preserve"> </w:t>
      </w:r>
      <w:hyperlink r:id="rId44">
        <w:r>
          <w:rPr>
            <w:rStyle w:val="Hyperlink"/>
          </w:rPr>
          <w:t xml:space="preserve">Wikimedia Commons</w:t>
        </w:r>
      </w:hyperlink>
    </w:p>
    <w:p>
      <w:r>
        <w:pict>
          <v:rect style="width:0;height:1.5pt" o:hralign="center" o:hrstd="t" o:hr="t"/>
        </w:pict>
      </w:r>
    </w:p>
    <w:bookmarkEnd w:id="45"/>
    <w:bookmarkStart w:id="46" w:name="annexe-grille-de-suivi-rapide-professeur"/>
    <w:p>
      <w:pPr>
        <w:pStyle w:val="Heading2"/>
      </w:pPr>
      <w:r>
        <w:t xml:space="preserve">Annexe — Grille de suivi rapide (professeur)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Difficulté observée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Indicateur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Réponse pédagogique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Confusion « décomposeur » / « prédateur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L’élève place le ver de terre comme mangeur de végétaux vivants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Rappeler : le ver de terre mange des feuilles</w:t>
            </w:r>
            <w:r>
              <w:t xml:space="preserve"> </w:t>
            </w:r>
            <w:r>
              <w:rPr>
                <w:iCs/>
                <w:i/>
              </w:rPr>
              <w:t xml:space="preserve">mortes</w:t>
            </w:r>
            <w:r>
              <w:t xml:space="preserve"> </w:t>
            </w:r>
            <w:r>
              <w:t xml:space="preserve">— il décompose, il ne prédate pas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« La matière disparaît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 phrase-bilan dit « la feuille disparaît »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Demander : « Où va la matière ? » → guider vers l’idée de sol enrichi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Pas de distinction fragmenteurs / microorganismes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Schéma à une seule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Remontrer les deux photos de microscope et la photo de cloporte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Fiche construite à partir du programme de sciences et technologie du cycle 3 (à vérifier dans le PDF officiel chargé dans le Projet). Structuration inspirée des principes de Rosenshine : vérification fréquente de la compréhension, stop pédagogique, étapes à faible charge cognitive.</w:t>
      </w:r>
    </w:p>
    <w:bookmarkEnd w:id="46"/>
    <w:bookmarkEnd w:id="4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fr-FR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../../telechargements/matieres/svt/svt-ressource-c4.pdf" TargetMode="External" /><Relationship Type="http://schemas.openxmlformats.org/officeDocument/2006/relationships/hyperlink" Id="rId20" Target="../../telechargements/programmes/cycle3-sciences-et-technologie.pdf" TargetMode="External" /><Relationship Type="http://schemas.openxmlformats.org/officeDocument/2006/relationships/hyperlink" Id="rId40" Target="https://commons.wikimedia.org/w/index.php?search=leaf+decomposition+stages&amp;title=Special:MediaSearch&amp;type=image" TargetMode="External" /><Relationship Type="http://schemas.openxmlformats.org/officeDocument/2006/relationships/hyperlink" Id="rId44" Target="https://commons.wikimedia.org/w/index.php?search=soil+bacteria+fungal+mycelium&amp;title=Special:MediaSearch&amp;type=image" TargetMode="External" /><Relationship Type="http://schemas.openxmlformats.org/officeDocument/2006/relationships/hyperlink" Id="rId42" Target="https://commons.wikimedia.org/w/index.php?search=soil+fauna+earthworm+collembola&amp;title=Special:MediaSearch&amp;type=image" TargetMode="External" /><Relationship Type="http://schemas.openxmlformats.org/officeDocument/2006/relationships/hyperlink" Id="rId39" Target="https://www.google.com/search?tbm=isch&amp;q=leaf+decomposition+stages" TargetMode="External" /><Relationship Type="http://schemas.openxmlformats.org/officeDocument/2006/relationships/hyperlink" Id="rId43" Target="https://www.google.com/search?tbm=isch&amp;q=soil+bacteria+microscope+fungal+mycelium" TargetMode="External" /><Relationship Type="http://schemas.openxmlformats.org/officeDocument/2006/relationships/hyperlink" Id="rId41" Target="https://www.google.com/search?tbm=isch&amp;q=soil+fauna+decomposers+earthworm+collembol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telechargements/matieres/svt/svt-ressource-c4.pdf" TargetMode="External" /><Relationship Type="http://schemas.openxmlformats.org/officeDocument/2006/relationships/hyperlink" Id="rId20" Target="../../telechargements/programmes/cycle3-sciences-et-technologie.pdf" TargetMode="External" /><Relationship Type="http://schemas.openxmlformats.org/officeDocument/2006/relationships/hyperlink" Id="rId40" Target="https://commons.wikimedia.org/w/index.php?search=leaf+decomposition+stages&amp;title=Special:MediaSearch&amp;type=image" TargetMode="External" /><Relationship Type="http://schemas.openxmlformats.org/officeDocument/2006/relationships/hyperlink" Id="rId44" Target="https://commons.wikimedia.org/w/index.php?search=soil+bacteria+fungal+mycelium&amp;title=Special:MediaSearch&amp;type=image" TargetMode="External" /><Relationship Type="http://schemas.openxmlformats.org/officeDocument/2006/relationships/hyperlink" Id="rId42" Target="https://commons.wikimedia.org/w/index.php?search=soil+fauna+earthworm+collembola&amp;title=Special:MediaSearch&amp;type=image" TargetMode="External" /><Relationship Type="http://schemas.openxmlformats.org/officeDocument/2006/relationships/hyperlink" Id="rId39" Target="https://www.google.com/search?tbm=isch&amp;q=leaf+decomposition+stages" TargetMode="External" /><Relationship Type="http://schemas.openxmlformats.org/officeDocument/2006/relationships/hyperlink" Id="rId43" Target="https://www.google.com/search?tbm=isch&amp;q=soil+bacteria+microscope+fungal+mycelium" TargetMode="External" /><Relationship Type="http://schemas.openxmlformats.org/officeDocument/2006/relationships/hyperlink" Id="rId41" Target="https://www.google.com/search?tbm=isch&amp;q=soil+fauna+decomposers+earthworm+collembol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fr-FR</dc:language>
  <cp:keywords/>
  <dcterms:created xsi:type="dcterms:W3CDTF">2026-06-22T08:29:47Z</dcterms:created>
  <dcterms:modified xsi:type="dcterms:W3CDTF">2026-06-22T08:29:47Z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