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fiche-de-séance-latin-lca-4e"/>
    <w:p>
      <w:pPr>
        <w:pStyle w:val="Heading1"/>
      </w:pPr>
      <w:r>
        <w:t xml:space="preserve">Fiche de séance — Latin (LCA) 4e</w:t>
      </w:r>
    </w:p>
    <w:bookmarkStart w:id="40" w:name="X62aade875089a0c1973884c049719d165efc0f1"/>
    <w:p>
      <w:pPr>
        <w:pStyle w:val="Heading2"/>
      </w:pPr>
      <w:r>
        <w:t xml:space="preserve">La vie quotidienne à Rome : la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et les</w:t>
      </w:r>
      <w:r>
        <w:t xml:space="preserve"> </w:t>
      </w:r>
      <w:r>
        <w:rPr>
          <w:iCs/>
          <w:i/>
        </w:rPr>
        <w:t xml:space="preserve">thermes</w:t>
      </w:r>
    </w:p>
    <w:bookmarkStart w:id="28" w:name="informations-générales"/>
    <w:p>
      <w:pPr>
        <w:pStyle w:val="Heading3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Rubrique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Langues et cultures de l’Antiquité (latin), enseignement de complément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/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de 4e — cycle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Vie privée et vie publique » →</w:t>
            </w:r>
            <w:r>
              <w:t xml:space="preserve"> </w:t>
            </w:r>
            <w:r>
              <w:rPr>
                <w:iCs/>
                <w:i/>
              </w:rPr>
              <w:t xml:space="preserve">L’habitat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iCs/>
                <w:i/>
              </w:rPr>
              <w:t xml:space="preserve">La vie quotidienne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Intitulé de la 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vie quotidienne à Rome : la</w:t>
            </w:r>
            <w:r>
              <w:t xml:space="preserve"> </w:t>
            </w:r>
            <w:r>
              <w:rPr>
                <w:iCs/>
                <w:i/>
              </w:rPr>
              <w:t xml:space="preserve">domus</w:t>
            </w:r>
            <w:r>
              <w:t xml:space="preserve"> </w:t>
            </w:r>
            <w:r>
              <w:t xml:space="preserve">et les</w:t>
            </w:r>
            <w:r>
              <w:t xml:space="preserve"> </w:t>
            </w:r>
            <w:r>
              <w:rPr>
                <w:iCs/>
                <w:i/>
              </w:rPr>
              <w:t xml:space="preserve">thermes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2 d’une séquence « Vivre à Rome » (après une séance d’introduction sur la famille et la</w:t>
            </w:r>
            <w:r>
              <w:t xml:space="preserve"> </w:t>
            </w:r>
            <w:r>
              <w:rPr>
                <w:iCs/>
                <w:i/>
              </w:rPr>
              <w:t xml:space="preserve">gens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Créneau de 55 min ≈ 45 min effectives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Modalités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entière + travail en binômes / îlots ; vidéoprojection du texte latin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Texte latin authentique court (Pline le Jeune) + plan de</w:t>
            </w:r>
            <w:r>
              <w:t xml:space="preserve"> </w:t>
            </w:r>
            <w:r>
              <w:rPr>
                <w:iCs/>
                <w:i/>
              </w:rPr>
              <w:t xml:space="preserve">domus</w:t>
            </w:r>
            <w:r>
              <w:t xml:space="preserve"> </w:t>
            </w:r>
            <w:r>
              <w:t xml:space="preserve">+ image de thermes ; trace écrite co-construite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1re et 2e déclinaisons abordées ; accusatif (désinence -m) repéré ; présent de l’indicatif</w:t>
            </w:r>
          </w:p>
        </w:tc>
      </w:tr>
    </w:tbl>
    <w:p>
      <w:pPr>
        <w:pStyle w:val="Heading3"/>
      </w:pPr>
      <w:bookmarkStart w:id="20" w:name="note-sur-les-sources"/>
      <w:r>
        <w:t xml:space="preserve">Note sur les sources</w:t>
      </w:r>
      <w:bookmarkEnd w:id="20"/>
    </w:p>
    <w:p>
      <w:pPr>
        <w:pStyle w:val="BlockText"/>
      </w:pPr>
      <w:r>
        <w:rPr>
          <w:bCs/>
          <w:b/>
        </w:rPr>
        <w:t xml:space="preserve">Documents utilisés pour cette fiche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Programme LCA cycle 4</w:t>
      </w:r>
      <w:r>
        <w:t xml:space="preserve"> </w:t>
      </w:r>
      <w:r>
        <w:t xml:space="preserve">(arrêté du 8 février 2016, BO n° 11 du 17 mars 2016) — entrées « Vie privée et vie publique : L’habitat / La vie quotidienne » (thèmes 5e-4e). Utilisé pour les attendus, compétences et la démarche de lecture-compréhension.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« Traduire, interpréter — L’atelier de traduction 5e-4e »</w:t>
      </w:r>
      <w:r>
        <w:t xml:space="preserve"> </w:t>
      </w:r>
      <w:r>
        <w:t xml:space="preserve">(Éduscol, Mars 2016) —</w:t>
      </w:r>
      <w:r>
        <w:t xml:space="preserve"> </w:t>
      </w:r>
      <w:r>
        <w:rPr>
          <w:bCs/>
          <w:b/>
        </w:rPr>
        <w:t xml:space="preserve">pleinement pertinent</w:t>
      </w:r>
      <w:r>
        <w:t xml:space="preserve"> </w:t>
      </w:r>
      <w:r>
        <w:t xml:space="preserve">: fournit les dispositifs de différenciation concrets (juxtalinéaire à trous, traduction lacunaire par degré de maîtrise, QCM, exercice « boule de neige », étapes de la méthode de traduction). Repris pour la différenciation et la lecture accompagnée.</w:t>
      </w:r>
      <w:r>
        <w:t xml:space="preserve"> </w:t>
      </w:r>
      <w:r>
        <w:rPr>
          <w:iCs/>
          <w:i/>
        </w:rPr>
        <w:t xml:space="preserve">Hors-thème :</w:t>
      </w:r>
      <w:r>
        <w:t xml:space="preserve"> </w:t>
      </w:r>
      <w:r>
        <w:t xml:space="preserve">ses textes-supports (Florus/Numa, Hygin/Hercule, Martial/Atticus) ne portent pas sur la</w:t>
      </w:r>
      <w:r>
        <w:t xml:space="preserve"> </w:t>
      </w:r>
      <w:r>
        <w:rPr>
          <w:iCs/>
          <w:i/>
        </w:rPr>
        <w:t xml:space="preserve">domus</w:t>
      </w:r>
      <w:r>
        <w:t xml:space="preserve">/les thermes ; je n’en réutilise donc que la</w:t>
      </w:r>
      <w:r>
        <w:t xml:space="preserve"> </w:t>
      </w:r>
      <w:r>
        <w:rPr>
          <w:bCs/>
          <w:b/>
        </w:rPr>
        <w:t xml:space="preserve">méthode</w:t>
      </w:r>
      <w:r>
        <w:t xml:space="preserve">, pas les textes.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Rosenshine,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Principes d’enseignement</w:t>
      </w:r>
      <w:r>
        <w:t xml:space="preserve"> </w:t>
      </w:r>
      <w:r>
        <w:t xml:space="preserve">(AIE/BIE, 2010) — utilisé pour la structure : révision quotidienne (p. 8), petites étapes (p. 10), modèles (p. 14), guidage (p. 16), vérification de la compréhension (p. 18), aides pour tâches difficiles (p. 22), pratique autonome (p. 24).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CSEN,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L’enseignement explicite</w:t>
      </w:r>
      <w:r>
        <w:t xml:space="preserve"> </w:t>
      </w:r>
      <w:r>
        <w:t xml:space="preserve">— utilisé pour le triptyque modelage « Je fais » → pratique guidée « Nous faisons » → pratique autonome « Vous faites », et l’explicitation des objectifs.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CNESCO,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Différenciation pédagogique</w:t>
      </w:r>
      <w:r>
        <w:t xml:space="preserve"> </w:t>
      </w:r>
      <w:r>
        <w:t xml:space="preserve">(conférence de consensus 2017) — utilisé pour le principe « maintenir un niveau d’exigence élevé pour tous ; les aides sont une palette de propositions pour soutenir l’apprentissage collectif » et la place de l’évaluation formative.</w:t>
      </w:r>
    </w:p>
    <w:p>
      <w:pPr>
        <w:pStyle w:val="BlockText"/>
      </w:pPr>
      <w:r>
        <w:rPr>
          <w:bCs/>
          <w:b/>
        </w:rPr>
        <w:t xml:space="preserve">Liens de recherche cliquables (à vérifier par le professeur) :</w:t>
      </w:r>
      <w:r>
        <w:t xml:space="preserve"> </w:t>
      </w:r>
      <w:r>
        <w:t xml:space="preserve">- Texte latin — Pline le Jeune,</w:t>
      </w:r>
      <w:r>
        <w:t xml:space="preserve"> </w:t>
      </w:r>
      <w:r>
        <w:rPr>
          <w:iCs/>
          <w:i/>
        </w:rPr>
        <w:t xml:space="preserve">Lettres</w:t>
      </w:r>
      <w:r>
        <w:t xml:space="preserve"> </w:t>
      </w:r>
      <w:r>
        <w:t xml:space="preserve">II, 17 (villa des Laurentes) :</w:t>
      </w:r>
      <w:r>
        <w:t xml:space="preserve"> </w:t>
      </w:r>
      <w:hyperlink r:id="rId21">
        <w:r>
          <w:rPr>
            <w:rStyle w:val="Hyperlink"/>
          </w:rPr>
          <w:t xml:space="preserve">recherche The Latin Library « Pliny epistulae »</w:t>
        </w:r>
      </w:hyperlink>
      <w:r>
        <w:t xml:space="preserve"> </w:t>
      </w:r>
      <w:r>
        <w:t xml:space="preserve">·</w:t>
      </w:r>
      <w:r>
        <w:t xml:space="preserve"> </w:t>
      </w:r>
      <w:hyperlink r:id="rId22">
        <w:r>
          <w:rPr>
            <w:rStyle w:val="Hyperlink"/>
          </w:rPr>
          <w:t xml:space="preserve">recherche Wikisource latin « Plinius Epistulae »</w:t>
        </w:r>
      </w:hyperlink>
      <w:r>
        <w:t xml:space="preserve"> </w:t>
      </w:r>
      <w:r>
        <w:t xml:space="preserve">- Texte latin — Sénèque,</w:t>
      </w:r>
      <w:r>
        <w:t xml:space="preserve"> </w:t>
      </w:r>
      <w:r>
        <w:rPr>
          <w:iCs/>
          <w:i/>
        </w:rPr>
        <w:t xml:space="preserve">Lettres à Lucilius</w:t>
      </w:r>
      <w:r>
        <w:t xml:space="preserve"> </w:t>
      </w:r>
      <w:r>
        <w:t xml:space="preserve">86 (les bains de Scipion) :</w:t>
      </w:r>
      <w:r>
        <w:t xml:space="preserve"> </w:t>
      </w:r>
      <w:hyperlink r:id="rId23">
        <w:r>
          <w:rPr>
            <w:rStyle w:val="Hyperlink"/>
          </w:rPr>
          <w:t xml:space="preserve">recherche The Latin Library « Seneca epistulae 86 »</w:t>
        </w:r>
      </w:hyperlink>
      <w:r>
        <w:t xml:space="preserve"> </w:t>
      </w:r>
      <w:r>
        <w:t xml:space="preserve">- Images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:</w:t>
      </w:r>
      <w:r>
        <w:t xml:space="preserve"> </w:t>
      </w:r>
      <w:hyperlink r:id="rId24">
        <w:r>
          <w:rPr>
            <w:rStyle w:val="Hyperlink"/>
          </w:rPr>
          <w:t xml:space="preserve">Google Images FR « Roman domus atrium impluvium »</w:t>
        </w:r>
      </w:hyperlink>
      <w:r>
        <w:t xml:space="preserve"> </w:t>
      </w:r>
      <w:r>
        <w:t xml:space="preserve">·</w:t>
      </w:r>
      <w:r>
        <w:t xml:space="preserve"> </w:t>
      </w:r>
      <w:hyperlink r:id="rId25">
        <w:r>
          <w:rPr>
            <w:rStyle w:val="Hyperlink"/>
          </w:rPr>
          <w:t xml:space="preserve">Wikimedia Commons « Roman domus »</w:t>
        </w:r>
      </w:hyperlink>
      <w:r>
        <w:t xml:space="preserve"> </w:t>
      </w:r>
      <w:r>
        <w:t xml:space="preserve">- Images thermes :</w:t>
      </w:r>
      <w:r>
        <w:t xml:space="preserve"> </w:t>
      </w:r>
      <w:hyperlink r:id="rId26">
        <w:r>
          <w:rPr>
            <w:rStyle w:val="Hyperlink"/>
          </w:rPr>
          <w:t xml:space="preserve">Google Images FR « Roman baths thermae caldarium »</w:t>
        </w:r>
      </w:hyperlink>
      <w:r>
        <w:t xml:space="preserve"> </w:t>
      </w:r>
      <w:r>
        <w:t xml:space="preserve">·</w:t>
      </w:r>
      <w:r>
        <w:t xml:space="preserve"> </w:t>
      </w:r>
      <w:hyperlink r:id="rId27">
        <w:r>
          <w:rPr>
            <w:rStyle w:val="Hyperlink"/>
          </w:rPr>
          <w:t xml:space="preserve">Wikimedia Commons « Roman thermae »</w:t>
        </w:r>
      </w:hyperlink>
    </w:p>
    <w:p>
      <w:pPr>
        <w:pStyle w:val="BlockText"/>
      </w:pPr>
      <w:r>
        <w:rPr>
          <w:iCs/>
          <w:i/>
        </w:rPr>
        <w:t xml:space="preserve">Le professeur retient le passage exact qu’il distribue et en vérifie la référence (auteur, œuvre, livre, lettre) sur la source ouverte avant la séance. Aucune URL de page-texte précise n’est affirmée ici : seuls des liens de recherche sont fournis.</w:t>
      </w:r>
    </w:p>
    <w:p>
      <w:r>
        <w:pict>
          <v:rect style="width:0;height:1.5pt" o:hralign="center" o:hrstd="t" o:hr="t"/>
        </w:pict>
      </w:r>
    </w:p>
    <w:bookmarkEnd w:id="28"/>
    <w:bookmarkStart w:id="29" w:name="attendus-du-programme"/>
    <w:p>
      <w:pPr>
        <w:pStyle w:val="Heading3"/>
      </w:pPr>
      <w:r>
        <w:t xml:space="preserve">Attendus du programme</w:t>
      </w:r>
    </w:p>
    <w:p>
      <w:pPr>
        <w:pStyle w:val="FirstParagraph"/>
      </w:pPr>
      <w:r>
        <w:rPr>
          <w:bCs/>
          <w:b/>
        </w:rPr>
        <w:t xml:space="preserve">Citation exacte (Programme LCA cycle 4, BO n° 11 du 17 mars 2016, rubrique « Thèmes pour la construction de séquences — Classes de cinquième et quatrième / Vie privée et vie publique », p. 6) :</w:t>
      </w:r>
    </w:p>
    <w:p>
      <w:pPr>
        <w:pStyle w:val="BlockText"/>
      </w:pPr>
      <w:r>
        <w:t xml:space="preserve">« Vie privée et vie publique</w:t>
      </w:r>
      <w:r>
        <w:t xml:space="preserve"> </w:t>
      </w:r>
      <w:r>
        <w:t xml:space="preserve">• Famille, filiation, place des femmes, âges de la vie</w:t>
      </w:r>
      <w:r>
        <w:t xml:space="preserve"> </w:t>
      </w:r>
      <w:r>
        <w:t xml:space="preserve">• L’habitat</w:t>
      </w:r>
      <w:r>
        <w:t xml:space="preserve"> </w:t>
      </w:r>
      <w:r>
        <w:t xml:space="preserve">• La vie quotidienne »</w:t>
      </w:r>
    </w:p>
    <w:p>
      <w:pPr>
        <w:pStyle w:val="FirstParagraph"/>
      </w:pPr>
      <w:r>
        <w:rPr>
          <w:bCs/>
          <w:b/>
        </w:rPr>
        <w:t xml:space="preserve">Citation exacte (mêmes pages, compétence « Lire, comprendre, traduire, interpréter », p. 3) :</w:t>
      </w:r>
    </w:p>
    <w:p>
      <w:pPr>
        <w:pStyle w:val="BlockText"/>
      </w:pPr>
      <w:r>
        <w:t xml:space="preserve">« Repérer et traiter les indices donnant accès au sens d’un texte en mobilisant ses connaissances culturelles et linguistiques. »</w:t>
      </w:r>
    </w:p>
    <w:p>
      <w:pPr>
        <w:pStyle w:val="FirstParagraph"/>
      </w:pPr>
      <w:r>
        <w:rPr>
          <w:bCs/>
          <w:b/>
        </w:rPr>
        <w:t xml:space="preserve">Citation exacte (rubrique « Lecture, compréhension, traduction », p. 5) :</w:t>
      </w:r>
    </w:p>
    <w:p>
      <w:pPr>
        <w:pStyle w:val="BlockText"/>
      </w:pPr>
      <w:r>
        <w:t xml:space="preserve">« On développe la pratique de la lecture-compréhension pour les habituer […] à exprimer des hypothèses de lecture traduisant un premier niveau de compréhension du texte. […] on les habitue à repérer dans le texte latin ou grec des éléments signifiants, à les mettre en relation les uns avec les autres, sans avoir recours ni à la traduction ni au dictionnaire. »</w:t>
      </w:r>
    </w:p>
    <w:p>
      <w:pPr>
        <w:pStyle w:val="FirstParagraph"/>
      </w:pPr>
      <w:r>
        <w:rPr>
          <w:bCs/>
          <w:b/>
        </w:rPr>
        <w:t xml:space="preserve">Reformulation pour la séance :</w:t>
      </w:r>
      <w:r>
        <w:t xml:space="preserve"> </w:t>
      </w:r>
      <w:r>
        <w:t xml:space="preserve">la séance relève du thème « L’habitat / La vie quotidienne ». On y articule</w:t>
      </w:r>
      <w:r>
        <w:t xml:space="preserve"> </w:t>
      </w:r>
      <w:r>
        <w:rPr>
          <w:bCs/>
          <w:b/>
        </w:rPr>
        <w:t xml:space="preserve">civilisation</w:t>
      </w:r>
      <w:r>
        <w:t xml:space="preserve"> </w:t>
      </w:r>
      <w:r>
        <w:t xml:space="preserve">(la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et les thermes comme lieux de la vie privée et de la vie sociale) et</w:t>
      </w:r>
      <w:r>
        <w:t xml:space="preserve"> </w:t>
      </w:r>
      <w:r>
        <w:rPr>
          <w:bCs/>
          <w:b/>
        </w:rPr>
        <w:t xml:space="preserve">langue</w:t>
      </w:r>
      <w:r>
        <w:t xml:space="preserve"> </w:t>
      </w:r>
      <w:r>
        <w:t xml:space="preserve">: les élèves entrent dans un court texte latin authentique non par une version mécanique, mais par le</w:t>
      </w:r>
      <w:r>
        <w:t xml:space="preserve"> </w:t>
      </w:r>
      <w:r>
        <w:rPr>
          <w:bCs/>
          <w:b/>
        </w:rPr>
        <w:t xml:space="preserve">repérage guidé d’indices signifiants</w:t>
      </w:r>
      <w:r>
        <w:t xml:space="preserve"> </w:t>
      </w:r>
      <w:r>
        <w:t xml:space="preserve">(mots transparents, désinences connues, champs lexicaux), conformément à la priorité du programme pour la lecture-compréhension accompagnée. L’</w:t>
      </w:r>
      <w:r>
        <w:rPr>
          <w:bCs/>
          <w:b/>
        </w:rPr>
        <w:t xml:space="preserve">étymologie</w:t>
      </w:r>
      <w:r>
        <w:t xml:space="preserve"> </w:t>
      </w:r>
      <w:r>
        <w:t xml:space="preserve">(mots latins → français) est le fil conducteur qui relie la langue à la civilisation.</w:t>
      </w:r>
    </w:p>
    <w:p>
      <w:r>
        <w:pict>
          <v:rect style="width:0;height:1.5pt" o:hralign="center" o:hrstd="t" o:hr="t"/>
        </w:pict>
      </w:r>
    </w:p>
    <w:bookmarkEnd w:id="29"/>
    <w:bookmarkStart w:id="30" w:name="compétences-et-connaissances-visées"/>
    <w:p>
      <w:pPr>
        <w:pStyle w:val="Heading3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Langue (morphosyntaxe et lexique)</w:t>
      </w:r>
      <w:r>
        <w:t xml:space="preserve"> </w:t>
      </w:r>
      <w:r>
        <w:t xml:space="preserve">- Réinvestir l’accusatif (désinence -m au singulier) et le nominatif/sujet sur des noms de la 2e déclinaison (</w:t>
      </w:r>
      <w:r>
        <w:rPr>
          <w:iCs/>
          <w:i/>
        </w:rPr>
        <w:t xml:space="preserve">atrium</w:t>
      </w:r>
      <w:r>
        <w:t xml:space="preserve">,</w:t>
      </w:r>
      <w:r>
        <w:t xml:space="preserve"> </w:t>
      </w:r>
      <w:r>
        <w:rPr>
          <w:iCs/>
          <w:i/>
        </w:rPr>
        <w:t xml:space="preserve">impluvium</w:t>
      </w:r>
      <w:r>
        <w:t xml:space="preserve">,</w:t>
      </w:r>
      <w:r>
        <w:t xml:space="preserve"> </w:t>
      </w:r>
      <w:r>
        <w:rPr>
          <w:iCs/>
          <w:i/>
        </w:rPr>
        <w:t xml:space="preserve">tablinum</w:t>
      </w:r>
      <w:r>
        <w:t xml:space="preserve">,</w:t>
      </w:r>
      <w:r>
        <w:t xml:space="preserve"> </w:t>
      </w:r>
      <w:r>
        <w:rPr>
          <w:iCs/>
          <w:i/>
        </w:rPr>
        <w:t xml:space="preserve">peristylium</w:t>
      </w:r>
      <w:r>
        <w:t xml:space="preserve">,</w:t>
      </w:r>
      <w:r>
        <w:t xml:space="preserve"> </w:t>
      </w:r>
      <w:r>
        <w:rPr>
          <w:iCs/>
          <w:i/>
        </w:rPr>
        <w:t xml:space="preserve">cubiculum</w:t>
      </w:r>
      <w:r>
        <w:t xml:space="preserve">,</w:t>
      </w:r>
      <w:r>
        <w:t xml:space="preserve"> </w:t>
      </w:r>
      <w:r>
        <w:rPr>
          <w:iCs/>
          <w:i/>
        </w:rPr>
        <w:t xml:space="preserve">caldarium</w:t>
      </w:r>
      <w:r>
        <w:t xml:space="preserve">,</w:t>
      </w:r>
      <w:r>
        <w:t xml:space="preserve"> </w:t>
      </w:r>
      <w:r>
        <w:rPr>
          <w:iCs/>
          <w:i/>
        </w:rPr>
        <w:t xml:space="preserve">tepidarium</w:t>
      </w:r>
      <w:r>
        <w:t xml:space="preserve">,</w:t>
      </w:r>
      <w:r>
        <w:t xml:space="preserve"> </w:t>
      </w:r>
      <w:r>
        <w:rPr>
          <w:iCs/>
          <w:i/>
        </w:rPr>
        <w:t xml:space="preserve">frigidarium</w:t>
      </w:r>
      <w:r>
        <w:t xml:space="preserve">).</w:t>
      </w:r>
      <w:r>
        <w:t xml:space="preserve"> </w:t>
      </w:r>
      <w:r>
        <w:t xml:space="preserve">- Repérer le présent de l’indicatif 3e personne et un complément de lieu prépositionnel (</w:t>
      </w:r>
      <w:r>
        <w:rPr>
          <w:iCs/>
          <w:i/>
        </w:rPr>
        <w:t xml:space="preserve">in atrio</w:t>
      </w:r>
      <w:r>
        <w:t xml:space="preserve">,</w:t>
      </w:r>
      <w:r>
        <w:t xml:space="preserve"> </w:t>
      </w:r>
      <w:r>
        <w:rPr>
          <w:iCs/>
          <w:i/>
        </w:rPr>
        <w:t xml:space="preserve">in cubiculo</w:t>
      </w:r>
      <w:r>
        <w:t xml:space="preserve">).</w:t>
      </w:r>
      <w:r>
        <w:t xml:space="preserve"> </w:t>
      </w:r>
      <w:r>
        <w:t xml:space="preserve">- Mettre en réseau le lexique par champ sémantique (l’habitat / les bains) et par famille (latin → français).</w:t>
      </w:r>
    </w:p>
    <w:p>
      <w:pPr>
        <w:pStyle w:val="BodyText"/>
      </w:pPr>
      <w:r>
        <w:rPr>
          <w:bCs/>
          <w:b/>
        </w:rPr>
        <w:t xml:space="preserve">Textes (lire, comprendre, traduire, interpréter)</w:t>
      </w:r>
      <w:r>
        <w:t xml:space="preserve"> </w:t>
      </w:r>
      <w:r>
        <w:t xml:space="preserve">- Émettre des hypothèses de lecture à partir d’indices signifiants, sans recours immédiat au dictionnaire.</w:t>
      </w:r>
      <w:r>
        <w:t xml:space="preserve"> </w:t>
      </w:r>
      <w:r>
        <w:t xml:space="preserve">- Accompagner la traduction d’un passage court par étapes (verbes, sujets, compléments) plutôt que par un mot-à-mot exhaustif.</w:t>
      </w:r>
    </w:p>
    <w:p>
      <w:pPr>
        <w:pStyle w:val="BodyText"/>
      </w:pPr>
      <w:r>
        <w:rPr>
          <w:bCs/>
          <w:b/>
        </w:rPr>
        <w:t xml:space="preserve">Civilisation</w:t>
      </w:r>
      <w:r>
        <w:t xml:space="preserve"> </w:t>
      </w:r>
      <w:r>
        <w:t xml:space="preserve">- Nommer et situer les pièces de la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atrium</w:t>
      </w:r>
      <w:r>
        <w:t xml:space="preserve">,</w:t>
      </w:r>
      <w:r>
        <w:t xml:space="preserve"> </w:t>
      </w:r>
      <w:r>
        <w:rPr>
          <w:iCs/>
          <w:i/>
        </w:rPr>
        <w:t xml:space="preserve">impluvium</w:t>
      </w:r>
      <w:r>
        <w:t xml:space="preserve">,</w:t>
      </w:r>
      <w:r>
        <w:t xml:space="preserve"> </w:t>
      </w:r>
      <w:r>
        <w:rPr>
          <w:iCs/>
          <w:i/>
        </w:rPr>
        <w:t xml:space="preserve">tablinum</w:t>
      </w:r>
      <w:r>
        <w:t xml:space="preserve">,</w:t>
      </w:r>
      <w:r>
        <w:t xml:space="preserve"> </w:t>
      </w:r>
      <w:r>
        <w:rPr>
          <w:iCs/>
          <w:i/>
        </w:rPr>
        <w:t xml:space="preserve">peristylium</w:t>
      </w:r>
      <w:r>
        <w:t xml:space="preserve">,</w:t>
      </w:r>
      <w:r>
        <w:t xml:space="preserve"> </w:t>
      </w:r>
      <w:r>
        <w:rPr>
          <w:iCs/>
          <w:i/>
        </w:rPr>
        <w:t xml:space="preserve">cubiculum</w:t>
      </w:r>
      <w:r>
        <w:t xml:space="preserve">.</w:t>
      </w:r>
      <w:r>
        <w:t xml:space="preserve"> </w:t>
      </w:r>
      <w:r>
        <w:t xml:space="preserve">- Nommer et situer les espaces des thermes :</w:t>
      </w:r>
      <w:r>
        <w:t xml:space="preserve"> </w:t>
      </w:r>
      <w:r>
        <w:rPr>
          <w:iCs/>
          <w:i/>
        </w:rPr>
        <w:t xml:space="preserve">palestre</w:t>
      </w:r>
      <w:r>
        <w:t xml:space="preserve">,</w:t>
      </w:r>
      <w:r>
        <w:t xml:space="preserve"> </w:t>
      </w:r>
      <w:r>
        <w:rPr>
          <w:iCs/>
          <w:i/>
        </w:rPr>
        <w:t xml:space="preserve">frigidarium</w:t>
      </w:r>
      <w:r>
        <w:t xml:space="preserve">,</w:t>
      </w:r>
      <w:r>
        <w:t xml:space="preserve"> </w:t>
      </w:r>
      <w:r>
        <w:rPr>
          <w:iCs/>
          <w:i/>
        </w:rPr>
        <w:t xml:space="preserve">tepidarium</w:t>
      </w:r>
      <w:r>
        <w:t xml:space="preserve">,</w:t>
      </w:r>
      <w:r>
        <w:t xml:space="preserve"> </w:t>
      </w:r>
      <w:r>
        <w:rPr>
          <w:iCs/>
          <w:i/>
        </w:rPr>
        <w:t xml:space="preserve">caldarium</w:t>
      </w:r>
      <w:r>
        <w:t xml:space="preserve">.</w:t>
      </w:r>
      <w:r>
        <w:t xml:space="preserve"> </w:t>
      </w:r>
      <w:r>
        <w:t xml:space="preserve">- Comprendre que les thermes sont un lieu de</w:t>
      </w:r>
      <w:r>
        <w:t xml:space="preserve"> </w:t>
      </w:r>
      <w:r>
        <w:rPr>
          <w:bCs/>
          <w:b/>
        </w:rPr>
        <w:t xml:space="preserve">vie sociale</w:t>
      </w:r>
      <w:r>
        <w:t xml:space="preserve"> </w:t>
      </w:r>
      <w:r>
        <w:t xml:space="preserve">(sport, soins, rencontres) et non un simple lieu d’hygiène.</w:t>
      </w:r>
    </w:p>
    <w:p>
      <w:pPr>
        <w:pStyle w:val="BodyText"/>
      </w:pPr>
      <w:r>
        <w:rPr>
          <w:bCs/>
          <w:b/>
        </w:rPr>
        <w:t xml:space="preserve">Étymologie / héritage (mis en valeur)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cubiculum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cubicule</w:t>
      </w:r>
      <w:r>
        <w:t xml:space="preserve"> </w:t>
      </w:r>
      <w:r>
        <w:t xml:space="preserve">;</w:t>
      </w:r>
      <w:r>
        <w:t xml:space="preserve"> </w:t>
      </w:r>
      <w:r>
        <w:rPr>
          <w:iCs/>
          <w:i/>
        </w:rPr>
        <w:t xml:space="preserve">atrium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atrium</w:t>
      </w:r>
      <w:r>
        <w:t xml:space="preserve"> </w:t>
      </w:r>
      <w:r>
        <w:t xml:space="preserve">(hall) ;</w:t>
      </w:r>
      <w:r>
        <w:t xml:space="preserve"> </w:t>
      </w:r>
      <w:r>
        <w:rPr>
          <w:iCs/>
          <w:i/>
        </w:rPr>
        <w:t xml:space="preserve">frigidarium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frigidaire</w:t>
      </w:r>
      <w:r>
        <w:t xml:space="preserve">,</w:t>
      </w:r>
      <w:r>
        <w:t xml:space="preserve"> </w:t>
      </w:r>
      <w:r>
        <w:rPr>
          <w:iCs/>
          <w:i/>
        </w:rPr>
        <w:t xml:space="preserve">frigo</w:t>
      </w:r>
      <w:r>
        <w:t xml:space="preserve">,</w:t>
      </w:r>
      <w:r>
        <w:t xml:space="preserve"> </w:t>
      </w:r>
      <w:r>
        <w:rPr>
          <w:iCs/>
          <w:i/>
        </w:rPr>
        <w:t xml:space="preserve">réfrigérer</w:t>
      </w:r>
      <w:r>
        <w:t xml:space="preserve"> </w:t>
      </w:r>
      <w:r>
        <w:t xml:space="preserve">;</w:t>
      </w:r>
      <w:r>
        <w:t xml:space="preserve"> </w:t>
      </w:r>
      <w:r>
        <w:rPr>
          <w:iCs/>
          <w:i/>
        </w:rPr>
        <w:t xml:space="preserve">tepidarium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tiède</w:t>
      </w:r>
      <w:r>
        <w:t xml:space="preserve">,</w:t>
      </w:r>
      <w:r>
        <w:t xml:space="preserve"> </w:t>
      </w:r>
      <w:r>
        <w:rPr>
          <w:iCs/>
          <w:i/>
        </w:rPr>
        <w:t xml:space="preserve">tépide</w:t>
      </w:r>
      <w:r>
        <w:t xml:space="preserve"> </w:t>
      </w:r>
      <w:r>
        <w:t xml:space="preserve">;</w:t>
      </w:r>
      <w:r>
        <w:t xml:space="preserve"> </w:t>
      </w:r>
      <w:r>
        <w:rPr>
          <w:iCs/>
          <w:i/>
        </w:rPr>
        <w:t xml:space="preserve">caldarium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chaud</w:t>
      </w:r>
      <w:r>
        <w:t xml:space="preserve">,</w:t>
      </w:r>
      <w:r>
        <w:t xml:space="preserve"> </w:t>
      </w:r>
      <w:r>
        <w:rPr>
          <w:iCs/>
          <w:i/>
        </w:rPr>
        <w:t xml:space="preserve">chaudière</w:t>
      </w:r>
      <w:r>
        <w:t xml:space="preserve">,</w:t>
      </w:r>
      <w:r>
        <w:t xml:space="preserve"> </w:t>
      </w:r>
      <w:r>
        <w:rPr>
          <w:iCs/>
          <w:i/>
        </w:rPr>
        <w:t xml:space="preserve">échauder</w:t>
      </w:r>
      <w:r>
        <w:t xml:space="preserve"> </w:t>
      </w:r>
      <w:r>
        <w:t xml:space="preserve">;</w:t>
      </w:r>
      <w:r>
        <w:t xml:space="preserve"> </w:t>
      </w:r>
      <w:r>
        <w:rPr>
          <w:iCs/>
          <w:i/>
        </w:rPr>
        <w:t xml:space="preserve">palestre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palestre</w:t>
      </w:r>
      <w:r>
        <w:t xml:space="preserve"> </w:t>
      </w:r>
      <w:r>
        <w:t xml:space="preserve">(gymnase) ;</w:t>
      </w:r>
      <w:r>
        <w:t xml:space="preserve"> </w:t>
      </w:r>
      <w:r>
        <w:rPr>
          <w:iCs/>
          <w:i/>
        </w:rPr>
        <w:t xml:space="preserve">impluvium</w:t>
      </w:r>
      <w:r>
        <w:t xml:space="preserve"> </w:t>
      </w:r>
      <w:r>
        <w:t xml:space="preserve">→ racine</w:t>
      </w:r>
      <w:r>
        <w:t xml:space="preserve"> </w:t>
      </w:r>
      <w:r>
        <w:rPr>
          <w:iCs/>
          <w:i/>
        </w:rPr>
        <w:t xml:space="preserve">pluvia</w:t>
      </w:r>
      <w:r>
        <w:t xml:space="preserve"> </w:t>
      </w:r>
      <w:r>
        <w:t xml:space="preserve">« pluie » →</w:t>
      </w:r>
      <w:r>
        <w:t xml:space="preserve"> </w:t>
      </w:r>
      <w:r>
        <w:rPr>
          <w:iCs/>
          <w:i/>
        </w:rPr>
        <w:t xml:space="preserve">pluvieux</w:t>
      </w:r>
      <w:r>
        <w:t xml:space="preserve">,</w:t>
      </w:r>
      <w:r>
        <w:t xml:space="preserve"> </w:t>
      </w:r>
      <w:r>
        <w:rPr>
          <w:iCs/>
          <w:i/>
        </w:rPr>
        <w:t xml:space="preserve">pluviomètre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30"/>
    <w:bookmarkStart w:id="31" w:name="objectifs-formulés-côté-élève"/>
    <w:p>
      <w:pPr>
        <w:pStyle w:val="Heading3"/>
      </w:pPr>
      <w:r>
        <w:t xml:space="preserve">Objectifs (formulés côté élève)</w:t>
      </w:r>
    </w:p>
    <w:p>
      <w:pPr>
        <w:pStyle w:val="FirstParagraph"/>
      </w:pPr>
      <w:r>
        <w:t xml:space="preserve">À la fin de la séance, je suis capable de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Situer</w:t>
      </w:r>
      <w:r>
        <w:t xml:space="preserve"> </w:t>
      </w:r>
      <w:r>
        <w:t xml:space="preserve">sur un plan les cinq pièces de la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et les nommer en latin.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Nommer</w:t>
      </w:r>
      <w:r>
        <w:t xml:space="preserve"> </w:t>
      </w:r>
      <w:r>
        <w:t xml:space="preserve">dans l’ordre du parcours du baigneur les trois salles des thermes (</w:t>
      </w:r>
      <w:r>
        <w:rPr>
          <w:iCs/>
          <w:i/>
        </w:rPr>
        <w:t xml:space="preserve">frigidarium</w:t>
      </w:r>
      <w:r>
        <w:t xml:space="preserve">,</w:t>
      </w:r>
      <w:r>
        <w:t xml:space="preserve"> </w:t>
      </w:r>
      <w:r>
        <w:rPr>
          <w:iCs/>
          <w:i/>
        </w:rPr>
        <w:t xml:space="preserve">tepidarium</w:t>
      </w:r>
      <w:r>
        <w:t xml:space="preserve">,</w:t>
      </w:r>
      <w:r>
        <w:t xml:space="preserve"> </w:t>
      </w:r>
      <w:r>
        <w:rPr>
          <w:iCs/>
          <w:i/>
        </w:rPr>
        <w:t xml:space="preserve">caldarium</w:t>
      </w:r>
      <w:r>
        <w:t xml:space="preserve">) et la</w:t>
      </w:r>
      <w:r>
        <w:t xml:space="preserve"> </w:t>
      </w:r>
      <w:r>
        <w:rPr>
          <w:iCs/>
          <w:i/>
        </w:rPr>
        <w:t xml:space="preserve">palestre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Retrouver</w:t>
      </w:r>
      <w:r>
        <w:t xml:space="preserve"> </w:t>
      </w:r>
      <w:r>
        <w:t xml:space="preserve">un mot français qui vient d’un mot latin de la séance (ex.</w:t>
      </w:r>
      <w:r>
        <w:t xml:space="preserve"> </w:t>
      </w:r>
      <w:r>
        <w:rPr>
          <w:iCs/>
          <w:i/>
        </w:rPr>
        <w:t xml:space="preserve">frigidarium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frigo</w:t>
      </w:r>
      <w:r>
        <w:t xml:space="preserve">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Repérer</w:t>
      </w:r>
      <w:r>
        <w:t xml:space="preserve"> </w:t>
      </w:r>
      <w:r>
        <w:t xml:space="preserve">dans un court texte latin les mots que je comprends déjà et au moins un verbe et son sujet,</w:t>
      </w:r>
      <w:r>
        <w:t xml:space="preserve"> </w:t>
      </w:r>
      <w:r>
        <w:rPr>
          <w:bCs/>
          <w:b/>
        </w:rPr>
        <w:t xml:space="preserve">sans traduire tout le texte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31"/>
    <w:bookmarkStart w:id="32" w:name="erreurs-fréquentes"/>
    <w:p>
      <w:pPr>
        <w:pStyle w:val="Heading3"/>
      </w:pPr>
      <w:r>
        <w:t xml:space="preserve">Erreurs fréquentes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fréquente de l’élève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 probable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Réponse de l’enseignant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</w:t>
            </w:r>
            <w:r>
              <w:t xml:space="preserve"> </w:t>
            </w:r>
            <w:r>
              <w:rPr>
                <w:iCs/>
                <w:i/>
              </w:rPr>
              <w:t xml:space="preserve">tepidarium</w:t>
            </w:r>
            <w:r>
              <w:t xml:space="preserve"> </w:t>
            </w:r>
            <w:r>
              <w:t xml:space="preserve">et</w:t>
            </w:r>
            <w:r>
              <w:t xml:space="preserve"> </w:t>
            </w:r>
            <w:r>
              <w:rPr>
                <w:iCs/>
                <w:i/>
              </w:rPr>
              <w:t xml:space="preserve">tipidarium</w:t>
            </w:r>
            <w:r>
              <w:t xml:space="preserve"> </w:t>
            </w:r>
            <w:r>
              <w:t xml:space="preserve">/ oublier le sens « tiède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 peu fréquent, pas d’ancrage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 le lien immédiat</w:t>
            </w:r>
            <w:r>
              <w:t xml:space="preserve"> </w:t>
            </w:r>
            <w:r>
              <w:rPr>
                <w:iCs/>
                <w:i/>
              </w:rPr>
              <w:t xml:space="preserve">tepidarium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tiède</w:t>
            </w:r>
            <w:r>
              <w:t xml:space="preserve"> </w:t>
            </w:r>
            <w:r>
              <w:t xml:space="preserve">(étymologie comme aide mémoire)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Croire que les thermes servent seulement à se laver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Représentation moderne du bain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Insister sur la</w:t>
            </w:r>
            <w:r>
              <w:t xml:space="preserve"> </w:t>
            </w:r>
            <w:r>
              <w:rPr>
                <w:iCs/>
                <w:i/>
              </w:rPr>
              <w:t xml:space="preserve">palestre</w:t>
            </w:r>
            <w:r>
              <w:t xml:space="preserve"> </w:t>
            </w:r>
            <w:r>
              <w:t xml:space="preserve">(sport) et la dimension sociale : on s’y rencontre, on y discute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Traduire mot à mot et bloquer sur un mot inconnu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Réflexe « version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Rappeler la consigne : repérer d’abord ce qu’on comprend, émettre une hypothèse (programme p. 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Inverser le parcours du baigneur (commencer par le</w:t>
            </w:r>
            <w:r>
              <w:t xml:space="preserve"> </w:t>
            </w:r>
            <w:r>
              <w:rPr>
                <w:iCs/>
                <w:i/>
              </w:rPr>
              <w:t xml:space="preserve">caldarium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Logique inversée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Modeler le parcours : palestre → frigidarium → tepidarium → caldarium (du froid au chaud)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Prendre</w:t>
            </w:r>
            <w:r>
              <w:t xml:space="preserve"> </w:t>
            </w:r>
            <w:r>
              <w:rPr>
                <w:iCs/>
                <w:i/>
              </w:rPr>
              <w:t xml:space="preserve">impluvium</w:t>
            </w:r>
            <w:r>
              <w:t xml:space="preserve"> </w:t>
            </w:r>
            <w:r>
              <w:t xml:space="preserve">pour un meuble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 inconnu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Lien</w:t>
            </w:r>
            <w:r>
              <w:t xml:space="preserve"> </w:t>
            </w:r>
            <w:r>
              <w:rPr>
                <w:iCs/>
                <w:i/>
              </w:rPr>
              <w:t xml:space="preserve">impluvium</w:t>
            </w:r>
            <w:r>
              <w:t xml:space="preserve"> </w:t>
            </w:r>
            <w:r>
              <w:t xml:space="preserve">↔</w:t>
            </w:r>
            <w:r>
              <w:t xml:space="preserve"> </w:t>
            </w:r>
            <w:r>
              <w:rPr>
                <w:iCs/>
                <w:i/>
              </w:rPr>
              <w:t xml:space="preserve">pluvia</w:t>
            </w:r>
            <w:r>
              <w:t xml:space="preserve"> </w:t>
            </w:r>
            <w:r>
              <w:t xml:space="preserve">(pluie) : bassin qui recueille l’eau de pluie, sous le</w:t>
            </w:r>
            <w:r>
              <w:t xml:space="preserve"> </w:t>
            </w:r>
            <w:r>
              <w:rPr>
                <w:iCs/>
                <w:i/>
              </w:rPr>
              <w:t xml:space="preserve">compluvium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Lire l’-m final de l’accusatif comme une marque de pluriel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Interférence avec le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Rappeler : -m = accusatif singulier, quelle que soit la déclinaison (atelier de traduction, act. 1)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X5b60992ab2fae1a95cbf803f372773bd6a0d5ae"/>
    <w:p>
      <w:pPr>
        <w:pStyle w:val="Heading3"/>
      </w:pPr>
      <w:r>
        <w:t xml:space="preserve">Déroulement détaillé et chronométré (total 55 min)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Temps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— professeur / élèves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Appui méthode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0–4 min</w:t>
            </w:r>
            <w:r>
              <w:t xml:space="preserve"> </w:t>
            </w:r>
            <w:r>
              <w:t xml:space="preserve">(4’)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Accueil &amp; révision quotidienne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Installation, prise de présence. Rituel : 3 « expressions latines vivantes » à relier au français (ex.</w:t>
            </w:r>
            <w:r>
              <w:t xml:space="preserve"> </w:t>
            </w:r>
            <w:r>
              <w:rPr>
                <w:iCs/>
                <w:i/>
              </w:rPr>
              <w:t xml:space="preserve">agenda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album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forum</w:t>
            </w:r>
            <w:r>
              <w:t xml:space="preserve">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Rosenshine — révision quotidienne (p. 8) ; programme : expressions latines dans le français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4–8 min</w:t>
            </w:r>
            <w:r>
              <w:t xml:space="preserve"> </w:t>
            </w:r>
            <w:r>
              <w:t xml:space="preserve">(4’)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Activation &amp; objectifs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Image projetée d’une</w:t>
            </w:r>
            <w:r>
              <w:t xml:space="preserve"> </w:t>
            </w:r>
            <w:r>
              <w:rPr>
                <w:iCs/>
                <w:i/>
              </w:rPr>
              <w:t xml:space="preserve">domus</w:t>
            </w:r>
            <w:r>
              <w:t xml:space="preserve"> </w:t>
            </w:r>
            <w:r>
              <w:t xml:space="preserve">reconstituée (lien Wikimedia). Question : « Où vivait une famille romaine aisée ? » Annonce explicite des 4 objectifs élèves.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CSEN — explicitation des objectifs ; engagement actif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8–20 min</w:t>
            </w:r>
            <w:r>
              <w:t xml:space="preserve"> </w:t>
            </w:r>
            <w:r>
              <w:t xml:space="preserve">(12’)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Civilisation 1 — la</w:t>
            </w:r>
            <w:r>
              <w:rPr>
                <w:bCs/>
                <w:b/>
              </w:rPr>
              <w:t xml:space="preserve"> </w:t>
            </w:r>
            <w:r>
              <w:rPr>
                <w:iCs/>
                <w:i/>
                <w:bCs/>
                <w:b/>
              </w:rPr>
              <w:t xml:space="preserve">domus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(Je fais → Nous faisons)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prof</w:t>
            </w:r>
            <w:r>
              <w:t xml:space="preserve"> </w:t>
            </w:r>
            <w:r>
              <w:rPr>
                <w:bCs/>
                <w:b/>
              </w:rPr>
              <w:t xml:space="preserve">modèle</w:t>
            </w:r>
            <w:r>
              <w:t xml:space="preserve"> </w:t>
            </w:r>
            <w:r>
              <w:t xml:space="preserve">le parcours d’entrée :</w:t>
            </w:r>
            <w:r>
              <w:t xml:space="preserve"> </w:t>
            </w:r>
            <w:r>
              <w:rPr>
                <w:iCs/>
                <w:i/>
              </w:rPr>
              <w:t xml:space="preserve">ianua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atrium</w:t>
            </w:r>
            <w:r>
              <w:t xml:space="preserve"> </w:t>
            </w:r>
            <w:r>
              <w:t xml:space="preserve">(+</w:t>
            </w:r>
            <w:r>
              <w:t xml:space="preserve"> </w:t>
            </w:r>
            <w:r>
              <w:rPr>
                <w:iCs/>
                <w:i/>
              </w:rPr>
              <w:t xml:space="preserve">impluvium</w:t>
            </w:r>
            <w:r>
              <w:t xml:space="preserve">) →</w:t>
            </w:r>
            <w:r>
              <w:t xml:space="preserve"> </w:t>
            </w:r>
            <w:r>
              <w:rPr>
                <w:iCs/>
                <w:i/>
              </w:rPr>
              <w:t xml:space="preserve">tablinum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peristylium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cubiculum</w:t>
            </w:r>
            <w:r>
              <w:t xml:space="preserve">, en plaçant les étiquettes latines sur le plan vidéoprojeté et en énonçant à voix haute l’étymologie (</w:t>
            </w:r>
            <w:r>
              <w:rPr>
                <w:iCs/>
                <w:i/>
              </w:rPr>
              <w:t xml:space="preserve">impluvium</w:t>
            </w:r>
            <w:r>
              <w:t xml:space="preserve"> </w:t>
            </w:r>
            <w:r>
              <w:t xml:space="preserve">←</w:t>
            </w:r>
            <w:r>
              <w:t xml:space="preserve"> </w:t>
            </w:r>
            <w:r>
              <w:rPr>
                <w:iCs/>
                <w:i/>
              </w:rPr>
              <w:t xml:space="preserve">pluvia</w:t>
            </w:r>
            <w:r>
              <w:t xml:space="preserve">). Puis</w:t>
            </w:r>
            <w:r>
              <w:t xml:space="preserve"> </w:t>
            </w:r>
            <w:r>
              <w:rPr>
                <w:bCs/>
                <w:b/>
              </w:rPr>
              <w:t xml:space="preserve">pratique guidée</w:t>
            </w:r>
            <w:r>
              <w:t xml:space="preserve"> </w:t>
            </w:r>
            <w:r>
              <w:t xml:space="preserve">: les élèves placent à leur tour 2 étiquettes et proposent le mot français hérité.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CSEN — modelage puis pratique guidée ; Rosenshine — petites étapes (p. 10), fournir des modèles (p. 14)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20–22 min</w:t>
            </w:r>
            <w:r>
              <w:t xml:space="preserve"> </w:t>
            </w:r>
            <w:r>
              <w:t xml:space="preserve">(2’)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⏸ STOP PÉDAGOGIQUE — vérification de la compréhension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Doigts levés » : 1 =</w:t>
            </w:r>
            <w:r>
              <w:t xml:space="preserve"> </w:t>
            </w:r>
            <w:r>
              <w:rPr>
                <w:iCs/>
                <w:i/>
              </w:rPr>
              <w:t xml:space="preserve">atrium</w:t>
            </w:r>
            <w:r>
              <w:t xml:space="preserve">, 2 =</w:t>
            </w:r>
            <w:r>
              <w:t xml:space="preserve"> </w:t>
            </w:r>
            <w:r>
              <w:rPr>
                <w:iCs/>
                <w:i/>
              </w:rPr>
              <w:t xml:space="preserve">cubiculum</w:t>
            </w:r>
            <w:r>
              <w:t xml:space="preserve">, 3 =</w:t>
            </w:r>
            <w:r>
              <w:t xml:space="preserve"> </w:t>
            </w:r>
            <w:r>
              <w:rPr>
                <w:iCs/>
                <w:i/>
              </w:rPr>
              <w:t xml:space="preserve">peristylium</w:t>
            </w:r>
            <w:r>
              <w:t xml:space="preserve">. Le prof montre une zone du plan, les élèves répondent du chiffre. Reprise immédiate si flottement.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Rosenshine — vérifier la compréhension (p. 18)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22–30 min</w:t>
            </w:r>
            <w:r>
              <w:t xml:space="preserve"> </w:t>
            </w:r>
            <w:r>
              <w:t xml:space="preserve">(8’)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Civilisation 2 — les thermes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Image de thermes projetée. Construction collective du</w:t>
            </w:r>
            <w:r>
              <w:t xml:space="preserve"> </w:t>
            </w:r>
            <w:r>
              <w:rPr>
                <w:bCs/>
                <w:b/>
              </w:rPr>
              <w:t xml:space="preserve">parcours du baigneur</w:t>
            </w:r>
            <w:r>
              <w:t xml:space="preserve"> </w:t>
            </w:r>
            <w:r>
              <w:t xml:space="preserve">:</w:t>
            </w:r>
            <w:r>
              <w:t xml:space="preserve"> </w:t>
            </w:r>
            <w:r>
              <w:rPr>
                <w:iCs/>
                <w:i/>
              </w:rPr>
              <w:t xml:space="preserve">palestre</w:t>
            </w:r>
            <w:r>
              <w:t xml:space="preserve"> </w:t>
            </w:r>
            <w:r>
              <w:t xml:space="preserve">(sport) →</w:t>
            </w:r>
            <w:r>
              <w:t xml:space="preserve"> </w:t>
            </w:r>
            <w:r>
              <w:rPr>
                <w:iCs/>
                <w:i/>
              </w:rPr>
              <w:t xml:space="preserve">frigidarium</w:t>
            </w:r>
            <w:r>
              <w:t xml:space="preserve"> </w:t>
            </w:r>
            <w:r>
              <w:t xml:space="preserve">(froid) →</w:t>
            </w:r>
            <w:r>
              <w:t xml:space="preserve"> </w:t>
            </w:r>
            <w:r>
              <w:rPr>
                <w:iCs/>
                <w:i/>
              </w:rPr>
              <w:t xml:space="preserve">tepidarium</w:t>
            </w:r>
            <w:r>
              <w:t xml:space="preserve"> </w:t>
            </w:r>
            <w:r>
              <w:t xml:space="preserve">(tiède) →</w:t>
            </w:r>
            <w:r>
              <w:t xml:space="preserve"> </w:t>
            </w:r>
            <w:r>
              <w:rPr>
                <w:iCs/>
                <w:i/>
              </w:rPr>
              <w:t xml:space="preserve">caldarium</w:t>
            </w:r>
            <w:r>
              <w:t xml:space="preserve"> </w:t>
            </w:r>
            <w:r>
              <w:t xml:space="preserve">(chaud). Mise en valeur des héritages :</w:t>
            </w:r>
            <w:r>
              <w:t xml:space="preserve"> </w:t>
            </w:r>
            <w:r>
              <w:rPr>
                <w:iCs/>
                <w:i/>
              </w:rPr>
              <w:t xml:space="preserve">frigidarium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frigo</w:t>
            </w:r>
            <w:r>
              <w:t xml:space="preserve"> </w:t>
            </w:r>
            <w:r>
              <w:t xml:space="preserve">;</w:t>
            </w:r>
            <w:r>
              <w:t xml:space="preserve"> </w:t>
            </w:r>
            <w:r>
              <w:rPr>
                <w:iCs/>
                <w:i/>
              </w:rPr>
              <w:t xml:space="preserve">caldarium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chaud/chaudière</w:t>
            </w:r>
            <w:r>
              <w:t xml:space="preserve">. Insister : lieu de</w:t>
            </w:r>
            <w:r>
              <w:t xml:space="preserve"> </w:t>
            </w:r>
            <w:r>
              <w:rPr>
                <w:bCs/>
                <w:b/>
              </w:rPr>
              <w:t xml:space="preserve">vie sociale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— « La vie quotidienne » ; étymologie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30–42 min</w:t>
            </w:r>
            <w:r>
              <w:t xml:space="preserve"> </w:t>
            </w:r>
            <w:r>
              <w:t xml:space="preserve">(12’)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Langue — lecture accompagnée du texte latin (Nous faisons)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Texte court de Pline le Jeune (</w:t>
            </w:r>
            <w:r>
              <w:rPr>
                <w:iCs/>
                <w:i/>
              </w:rPr>
              <w:t xml:space="preserve">Lettres</w:t>
            </w:r>
            <w:r>
              <w:t xml:space="preserve"> </w:t>
            </w:r>
            <w:r>
              <w:t xml:space="preserve">II, 17, sur les pièces de sa villa)</w:t>
            </w:r>
            <w:r>
              <w:t xml:space="preserve"> </w:t>
            </w:r>
            <w:r>
              <w:rPr>
                <w:bCs/>
                <w:b/>
              </w:rPr>
              <w:t xml:space="preserve">vidéoprojeté et annoté collectivement</w:t>
            </w:r>
            <w:r>
              <w:t xml:space="preserve">. Démarche en étapes (lecture-compréhension, pas version) : (1) lecture oralisée par le prof ; (2) les élèves</w:t>
            </w:r>
            <w:r>
              <w:t xml:space="preserve"> </w:t>
            </w:r>
            <w:r>
              <w:rPr>
                <w:bCs/>
                <w:b/>
              </w:rPr>
              <w:t xml:space="preserve">surlignent les mots transparents</w:t>
            </w:r>
            <w:r>
              <w:t xml:space="preserve"> </w:t>
            </w:r>
            <w:r>
              <w:t xml:space="preserve">(ex.</w:t>
            </w:r>
            <w:r>
              <w:t xml:space="preserve"> </w:t>
            </w:r>
            <w:r>
              <w:rPr>
                <w:iCs/>
                <w:i/>
              </w:rPr>
              <w:t xml:space="preserve">cubiculum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triclinium</w:t>
            </w:r>
            <w:r>
              <w:t xml:space="preserve">) ; (3) repérage</w:t>
            </w:r>
            <w:r>
              <w:t xml:space="preserve"> </w:t>
            </w:r>
            <w:r>
              <w:rPr>
                <w:bCs/>
                <w:b/>
              </w:rPr>
              <w:t xml:space="preserve">d’un verbe et de son sujet</w:t>
            </w:r>
            <w:r>
              <w:t xml:space="preserve"> </w:t>
            </w:r>
            <w:r>
              <w:t xml:space="preserve">; (4) hypothèse de sens collective. On</w:t>
            </w:r>
            <w:r>
              <w:t xml:space="preserve"> </w:t>
            </w:r>
            <w:r>
              <w:rPr>
                <w:bCs/>
                <w:b/>
              </w:rPr>
              <w:t xml:space="preserve">ne traduit pas tout</w:t>
            </w:r>
            <w:r>
              <w:t xml:space="preserve"> </w:t>
            </w:r>
            <w:r>
              <w:t xml:space="preserve">: on accède au sens.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p. 5 (indices signifiants, sans dictionnaire) ; atelier de traduction (juxtalinéaire, mots transparents) ; Rosenshine — aides pour tâches difficiles (p. 22)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42–50 min</w:t>
            </w:r>
            <w:r>
              <w:t xml:space="preserve"> </w:t>
            </w:r>
            <w:r>
              <w:t xml:space="preserve">(8’)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Élaboration collective du tableau (ci-dessous) au tableau puis recopie. Les élèves dictent les correspondances latin → pièce → français.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CNESCO — synthèse de productions d’élèves ; Rosenshine — pratique autonome amorcée (p. 24)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50–53 min</w:t>
            </w:r>
            <w:r>
              <w:t xml:space="preserve"> </w:t>
            </w:r>
            <w:r>
              <w:t xml:space="preserve">(3’)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Auto-évaluation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Chaque élève renseigne la grille d’indicateurs observables (ci-dessous).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CNESCO — évaluation formative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53–55 min</w:t>
            </w:r>
            <w:r>
              <w:t xml:space="preserve"> </w:t>
            </w:r>
            <w:r>
              <w:t xml:space="preserve">(2’)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Clôture &amp;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Annonce du prolongement (maquette / texte de Sénèque). Rangement, sortie ordonnée.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Routine de fin (CNESCO — routines stabilisées)</w:t>
            </w:r>
          </w:p>
        </w:tc>
      </w:tr>
    </w:tbl>
    <w:p>
      <w:pPr>
        <w:pStyle w:val="BlockText"/>
      </w:pPr>
      <w:r>
        <w:rPr>
          <w:bCs/>
          <w:b/>
        </w:rPr>
        <w:t xml:space="preserve">Articulation langue / civilisation :</w:t>
      </w:r>
      <w:r>
        <w:t xml:space="preserve"> </w:t>
      </w:r>
      <w:r>
        <w:t xml:space="preserve">le texte de Pline n’est pas un prétexte grammatical ; il est choisi parce qu’il</w:t>
      </w:r>
      <w:r>
        <w:t xml:space="preserve"> </w:t>
      </w:r>
      <w:r>
        <w:rPr>
          <w:bCs/>
          <w:b/>
        </w:rPr>
        <w:t xml:space="preserve">nomme les pièces</w:t>
      </w:r>
      <w:r>
        <w:t xml:space="preserve"> </w:t>
      </w:r>
      <w:r>
        <w:t xml:space="preserve">étudiées en civilisation. L’élève rencontre en latin authentique (</w:t>
      </w:r>
      <w:r>
        <w:rPr>
          <w:iCs/>
          <w:i/>
        </w:rPr>
        <w:t xml:space="preserve">cubiculum</w:t>
      </w:r>
      <w:r>
        <w:t xml:space="preserve">,</w:t>
      </w:r>
      <w:r>
        <w:t xml:space="preserve"> </w:t>
      </w:r>
      <w:r>
        <w:rPr>
          <w:iCs/>
          <w:i/>
        </w:rPr>
        <w:t xml:space="preserve">triclinium</w:t>
      </w:r>
      <w:r>
        <w:t xml:space="preserve">) ce qu’il vient de situer sur le plan : la langue éclaire la civilisation et réciproquement.</w:t>
      </w:r>
    </w:p>
    <w:p>
      <w:r>
        <w:pict>
          <v:rect style="width:0;height:1.5pt" o:hralign="center" o:hrstd="t" o:hr="t"/>
        </w:pict>
      </w:r>
    </w:p>
    <w:bookmarkEnd w:id="33"/>
    <w:bookmarkStart w:id="34" w:name="différenciation-3-niveaux"/>
    <w:p>
      <w:pPr>
        <w:pStyle w:val="Heading3"/>
      </w:pPr>
      <w:r>
        <w:t xml:space="preserve">Différenciation (3 niveaux)</w:t>
      </w:r>
    </w:p>
    <w:p>
      <w:pPr>
        <w:pStyle w:val="FirstParagraph"/>
      </w:pPr>
      <w:r>
        <w:t xml:space="preserve">Principe directeur (CNESCO 2017) :</w:t>
      </w:r>
      <w:r>
        <w:t xml:space="preserve"> </w:t>
      </w:r>
      <w:r>
        <w:rPr>
          <w:bCs/>
          <w:b/>
        </w:rPr>
        <w:t xml:space="preserve">même exigence pour tous</w:t>
      </w:r>
      <w:r>
        <w:t xml:space="preserve"> </w:t>
      </w:r>
      <w:r>
        <w:t xml:space="preserve">; les aides sont une</w:t>
      </w:r>
      <w:r>
        <w:t xml:space="preserve"> </w:t>
      </w:r>
      <w:r>
        <w:rPr>
          <w:bCs/>
          <w:b/>
        </w:rPr>
        <w:t xml:space="preserve">palette de propositions</w:t>
      </w:r>
      <w:r>
        <w:t xml:space="preserve"> </w:t>
      </w:r>
      <w:r>
        <w:t xml:space="preserve">au service de l’apprentissage collectif, pas un sous-objectif réservé aux plus fragiles. Mêmes texte et mêmes pièces pour tous ; seul l’</w:t>
      </w:r>
      <w:r>
        <w:rPr>
          <w:bCs/>
          <w:b/>
        </w:rPr>
        <w:t xml:space="preserve">étayage</w:t>
      </w:r>
      <w:r>
        <w:t xml:space="preserve"> </w:t>
      </w:r>
      <w:r>
        <w:t xml:space="preserve">varie.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 (atelier de traduction Éduscol)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Aide / dispositif sur le texte de 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Tâche d’extension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  <w:r>
              <w:t xml:space="preserve"> </w:t>
            </w:r>
            <w:r>
              <w:t xml:space="preserve">(maîtrise fragile)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 se repère pas encore dans la phrase latine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Juxtalinéaire à trous</w:t>
            </w:r>
            <w:r>
              <w:t xml:space="preserve"> </w:t>
            </w:r>
            <w:r>
              <w:t xml:space="preserve">: texte latin segmenté, traduction française en regard avec 3 blancs portant sur les mots transparents (</w:t>
            </w:r>
            <w:r>
              <w:rPr>
                <w:iCs/>
                <w:i/>
              </w:rPr>
              <w:t xml:space="preserve">cubiculum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triclinium</w:t>
            </w:r>
            <w:r>
              <w:t xml:space="preserve">…) ; étiquettes-pièces fournies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Relier 3 mots latins à 3 photos de pièces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Cœur</w:t>
            </w:r>
            <w:r>
              <w:t xml:space="preserve"> </w:t>
            </w:r>
            <w:r>
              <w:t xml:space="preserve">(maîtrise correcte)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Repère seul certains segments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Traduction lacunaire</w:t>
            </w:r>
            <w:r>
              <w:t xml:space="preserve">, vocabulaire donné : repérage autonome du verbe + sujet, complément des noms de pièces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Trouver 1 mot français hérité par mot latin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  <w:r>
              <w:t xml:space="preserve"> </w:t>
            </w:r>
            <w:r>
              <w:t xml:space="preserve">(maîtrise très satisfaisante)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 lance seul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Texte</w:t>
            </w:r>
            <w:r>
              <w:t xml:space="preserve"> </w:t>
            </w:r>
            <w:r>
              <w:rPr>
                <w:bCs/>
                <w:b/>
              </w:rPr>
              <w:t xml:space="preserve">avec notes sous-linéaires seulement</w:t>
            </w:r>
            <w:r>
              <w:t xml:space="preserve"> </w:t>
            </w:r>
            <w:r>
              <w:t xml:space="preserve">; consigne : proposer une traduction d’1 phrase + justifier un choix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Comparer un 2e extrait (Sénèque,</w:t>
            </w:r>
            <w:r>
              <w:t xml:space="preserve"> </w:t>
            </w:r>
            <w:r>
              <w:rPr>
                <w:iCs/>
                <w:i/>
              </w:rPr>
              <w:t xml:space="preserve">Lettres</w:t>
            </w:r>
            <w:r>
              <w:t xml:space="preserve"> </w:t>
            </w:r>
            <w:r>
              <w:t xml:space="preserve">86) sur les bains</w:t>
            </w:r>
          </w:p>
        </w:tc>
      </w:tr>
    </w:tbl>
    <w:p>
      <w:pPr>
        <w:pStyle w:val="BodyText"/>
      </w:pPr>
      <w:r>
        <w:rPr>
          <w:iCs/>
          <w:i/>
        </w:rPr>
        <w:t xml:space="preserve">Dispositif possible :</w:t>
      </w:r>
      <w:r>
        <w:t xml:space="preserve"> </w:t>
      </w:r>
      <w:r>
        <w:t xml:space="preserve">îlots par degré de maîtrise (atelier de traduction Éduscol, « îlots bonifiés »), le prof circulant pour le guidage de feed-back.</w:t>
      </w:r>
    </w:p>
    <w:p>
      <w:r>
        <w:pict>
          <v:rect style="width:0;height:1.5pt" o:hralign="center" o:hrstd="t" o:hr="t"/>
        </w:pict>
      </w:r>
    </w:p>
    <w:bookmarkEnd w:id="34"/>
    <w:bookmarkStart w:id="35" w:name="trace-écrite-co-construite"/>
    <w:p>
      <w:pPr>
        <w:pStyle w:val="Heading3"/>
      </w:pPr>
      <w:r>
        <w:t xml:space="preserve">Trace écrite CO-CONSTRUITE</w:t>
      </w:r>
    </w:p>
    <w:p>
      <w:pPr>
        <w:pStyle w:val="FirstParagraph"/>
      </w:pPr>
      <w:r>
        <w:rPr>
          <w:iCs/>
          <w:i/>
        </w:rPr>
        <w:t xml:space="preserve">(Tableau complété collectivement, dicté par les élèves ; le prof n’écrit pas avant eux.)</w:t>
      </w:r>
    </w:p>
    <w:p>
      <w:pPr>
        <w:pStyle w:val="BodyText"/>
      </w:pPr>
      <w:r>
        <w:rPr>
          <w:bCs/>
          <w:b/>
        </w:rPr>
        <w:t xml:space="preserve">La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domus</w:t>
      </w:r>
      <w:r>
        <w:rPr>
          <w:bCs/>
          <w:b/>
        </w:rPr>
        <w:t xml:space="preserve"> </w:t>
      </w:r>
      <w:r>
        <w:rPr>
          <w:bCs/>
          <w:b/>
        </w:rPr>
        <w:t xml:space="preserve">romaine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Mot latin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Pièce / fonction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Mot(s) français hérité(s)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atrium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Hall d’entrée, pièce centrale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atrium (hall)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impluvium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Bassin recueillant l’eau de pluie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(←</w:t>
            </w:r>
            <w:r>
              <w:t xml:space="preserve"> </w:t>
            </w:r>
            <w:r>
              <w:rPr>
                <w:iCs/>
                <w:i/>
              </w:rPr>
              <w:t xml:space="preserve">pluvia</w:t>
            </w:r>
            <w:r>
              <w:t xml:space="preserve">) pluvieux, pluviomètre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tablinum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/ cabinet du maître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(cf. </w:t>
            </w:r>
            <w:r>
              <w:rPr>
                <w:iCs/>
                <w:i/>
              </w:rPr>
              <w:t xml:space="preserve">tabula</w:t>
            </w:r>
            <w:r>
              <w:t xml:space="preserve"> </w:t>
            </w:r>
            <w:r>
              <w:t xml:space="preserve">→ table, tableau)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peristylium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 intérieure à colonnes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péristyle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cubiculum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Chambre à coucher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cubicule</w:t>
            </w:r>
          </w:p>
        </w:tc>
      </w:tr>
    </w:tbl>
    <w:p>
      <w:pPr>
        <w:pStyle w:val="BodyText"/>
      </w:pPr>
      <w:r>
        <w:rPr>
          <w:bCs/>
          <w:b/>
        </w:rPr>
        <w:t xml:space="preserve">Les thermes (parcours du baigneur)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Mot latin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Mot(s) français hérité(s)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palestre</w:t>
            </w:r>
            <w:r>
              <w:t xml:space="preserve"> </w:t>
            </w:r>
            <w:r>
              <w:t xml:space="preserve">(palaestra)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Salle de sport / exercice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palestre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frigidarium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Salle d’eau</w:t>
            </w:r>
            <w:r>
              <w:t xml:space="preserve"> </w:t>
            </w:r>
            <w:r>
              <w:rPr>
                <w:bCs/>
                <w:b/>
              </w:rPr>
              <w:t xml:space="preserve">froide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frigo, réfrigérer, frigidaire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tepidarium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Salle</w:t>
            </w:r>
            <w:r>
              <w:t xml:space="preserve"> </w:t>
            </w:r>
            <w:r>
              <w:rPr>
                <w:bCs/>
                <w:b/>
              </w:rPr>
              <w:t xml:space="preserve">tiède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tiède, tépide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caldarium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Salle</w:t>
            </w:r>
            <w:r>
              <w:t xml:space="preserve"> </w:t>
            </w:r>
            <w:r>
              <w:rPr>
                <w:bCs/>
                <w:b/>
              </w:rPr>
              <w:t xml:space="preserve">chaude</w:t>
            </w:r>
            <w:r>
              <w:t xml:space="preserve"> </w:t>
            </w:r>
            <w:r>
              <w:t xml:space="preserve">(bain chaud)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chaud, chaudière, échauder</w:t>
            </w:r>
          </w:p>
        </w:tc>
      </w:tr>
    </w:tbl>
    <w:p>
      <w:pPr>
        <w:pStyle w:val="BodyText"/>
      </w:pPr>
      <w:r>
        <w:rPr>
          <w:bCs/>
          <w:b/>
        </w:rPr>
        <w:t xml:space="preserve">À retenir (1 phrase co-construite) :</w:t>
      </w:r>
      <w:r>
        <w:t xml:space="preserve"> </w:t>
      </w:r>
      <w:r>
        <w:rPr>
          <w:iCs/>
          <w:i/>
        </w:rPr>
        <w:t xml:space="preserve">La domus et les thermes montrent que, chez les Romains, l’habitat et le bain sont aussi des lieux de vie sociale — et beaucoup de mots français viennent du latin qui les désigne.</w:t>
      </w:r>
    </w:p>
    <w:p>
      <w:r>
        <w:pict>
          <v:rect style="width:0;height:1.5pt" o:hralign="center" o:hrstd="t" o:hr="t"/>
        </w:pict>
      </w:r>
    </w:p>
    <w:bookmarkEnd w:id="35"/>
    <w:bookmarkStart w:id="36" w:name="X7f270d6deb1d179838b134cfe4546e3f3045589"/>
    <w:p>
      <w:pPr>
        <w:pStyle w:val="Heading3"/>
      </w:pPr>
      <w:r>
        <w:t xml:space="preserve">Auto-évaluation à indicateurs observables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 (preuve concrète)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🟢 oui / 🟠 en partie / 🔴 pas encore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Nommer les pièces de la</w:t>
            </w:r>
            <w:r>
              <w:t xml:space="preserve"> </w:t>
            </w:r>
            <w:r>
              <w:rPr>
                <w:iCs/>
                <w:i/>
              </w:rPr>
              <w:t xml:space="preserve">domus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place sans aide 4 étiquettes latines sur 5 sur le plan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Ordonner le parcours des thermes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dans l’ordre</w:t>
            </w:r>
            <w:r>
              <w:t xml:space="preserve"> </w:t>
            </w:r>
            <w:r>
              <w:rPr>
                <w:iCs/>
                <w:i/>
              </w:rPr>
              <w:t xml:space="preserve">frigidarium → tepidarium → caldarium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Faire le lien latin →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 1 mot français pour 3 mots latins (ex.</w:t>
            </w:r>
            <w:r>
              <w:t xml:space="preserve"> </w:t>
            </w:r>
            <w:r>
              <w:rPr>
                <w:iCs/>
                <w:i/>
              </w:rPr>
              <w:t xml:space="preserve">frigidarium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frigo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Entrer dans un texte latin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surligne ≥ 3 mots transparents et j’entoure 1 verbe + son sujet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Émettre une hypothèse de lecture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propose à l’oral le thème du passage sans avoir tout traduit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activités-dapprofondissement"/>
    <w:p>
      <w:pPr>
        <w:pStyle w:val="Heading3"/>
      </w:pPr>
      <w:r>
        <w:t xml:space="preserve">Activités d’approfondissement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Sénèque,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Lettres à Lucilius</w:t>
      </w:r>
      <w:r>
        <w:rPr>
          <w:bCs/>
          <w:b/>
        </w:rPr>
        <w:t xml:space="preserve"> </w:t>
      </w:r>
      <w:r>
        <w:rPr>
          <w:bCs/>
          <w:b/>
        </w:rPr>
        <w:t xml:space="preserve">86</w:t>
      </w:r>
      <w:r>
        <w:t xml:space="preserve"> </w:t>
      </w:r>
      <w:r>
        <w:t xml:space="preserve">: courte comparaison entre les bains modestes de Scipion et les thermes luxueux de l’époque de Sénèque — réflexion sur le</w:t>
      </w:r>
      <w:r>
        <w:t xml:space="preserve"> </w:t>
      </w:r>
      <w:r>
        <w:rPr>
          <w:iCs/>
          <w:i/>
        </w:rPr>
        <w:t xml:space="preserve">luxus</w:t>
      </w:r>
      <w:r>
        <w:t xml:space="preserve">.</w:t>
      </w:r>
      <w:r>
        <w:t xml:space="preserve"> </w:t>
      </w:r>
      <w:hyperlink r:id="rId23">
        <w:r>
          <w:rPr>
            <w:rStyle w:val="Hyperlink"/>
          </w:rPr>
          <w:t xml:space="preserve">recherche The Latin Library « Seneca epistulae 86 »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Lapbook de l’apprenti-traducteur</w:t>
      </w:r>
      <w:r>
        <w:t xml:space="preserve"> </w:t>
      </w:r>
      <w:r>
        <w:t xml:space="preserve">(atelier de traduction Éduscol) : l’élève fabrique son outil-méthode de traduction et le réutilise sur le texte de Pline.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Chasse à l’étymologie</w:t>
      </w:r>
      <w:r>
        <w:t xml:space="preserve"> </w:t>
      </w:r>
      <w:r>
        <w:t xml:space="preserve">: à partir des mots de la séance, constituer un mini-glossaire illustré latin → français (piste EPI « Français », programme p. 7).</w:t>
      </w:r>
    </w:p>
    <w:bookmarkEnd w:id="37"/>
    <w:bookmarkStart w:id="39" w:name="prolongements"/>
    <w:p>
      <w:pPr>
        <w:pStyle w:val="Heading3"/>
      </w:pPr>
      <w:r>
        <w:t xml:space="preserve">Prolongements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Vers la séance suivante</w:t>
      </w:r>
      <w:r>
        <w:t xml:space="preserve"> </w:t>
      </w:r>
      <w:r>
        <w:t xml:space="preserve">: la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élargie (maîtres et esclaves) et la</w:t>
      </w:r>
      <w:r>
        <w:t xml:space="preserve"> </w:t>
      </w:r>
      <w:r>
        <w:rPr>
          <w:iCs/>
          <w:i/>
        </w:rPr>
        <w:t xml:space="preserve">cena</w:t>
      </w:r>
      <w:r>
        <w:t xml:space="preserve"> </w:t>
      </w:r>
      <w:r>
        <w:t xml:space="preserve">dans le</w:t>
      </w:r>
      <w:r>
        <w:t xml:space="preserve"> </w:t>
      </w:r>
      <w:r>
        <w:rPr>
          <w:iCs/>
          <w:i/>
        </w:rPr>
        <w:t xml:space="preserve">triclinium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Histoire des arts</w:t>
      </w:r>
      <w:r>
        <w:t xml:space="preserve"> </w:t>
      </w:r>
      <w:r>
        <w:t xml:space="preserve">(« Arts et société à l’époque antique ») : étude d’une fresque ou d’une mosaïque de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(Pompéi, Herculanum) — visite virtuelle.</w:t>
      </w:r>
      <w:r>
        <w:t xml:space="preserve"> </w:t>
      </w:r>
      <w:hyperlink r:id="rId38">
        <w:r>
          <w:rPr>
            <w:rStyle w:val="Hyperlink"/>
          </w:rPr>
          <w:t xml:space="preserve">Google Images FR « Pompeii domus fresco »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EPI / interdisciplinarité</w:t>
      </w:r>
      <w:r>
        <w:t xml:space="preserve"> </w:t>
      </w:r>
      <w:r>
        <w:t xml:space="preserve">: avec l’EPS, « Sport et Antiquité » (la</w:t>
      </w:r>
      <w:r>
        <w:t xml:space="preserve"> </w:t>
      </w:r>
      <w:r>
        <w:rPr>
          <w:iCs/>
          <w:i/>
        </w:rPr>
        <w:t xml:space="preserve">palestre</w:t>
      </w:r>
      <w:r>
        <w:t xml:space="preserve"> </w:t>
      </w:r>
      <w:r>
        <w:t xml:space="preserve">et les exercices physiques) ; avec la techno, maquette d’une</w:t>
      </w:r>
      <w:r>
        <w:t xml:space="preserve"> </w:t>
      </w:r>
      <w:r>
        <w:rPr>
          <w:iCs/>
          <w:i/>
        </w:rPr>
        <w:t xml:space="preserve">domus</w:t>
      </w:r>
      <w:r>
        <w:t xml:space="preserve"> </w:t>
      </w:r>
      <w:r>
        <w:t xml:space="preserve">avec circulation de l’eau (</w:t>
      </w:r>
      <w:r>
        <w:rPr>
          <w:iCs/>
          <w:i/>
        </w:rPr>
        <w:t xml:space="preserve">impluvium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Croisement français</w:t>
      </w:r>
      <w:r>
        <w:t xml:space="preserve"> </w:t>
      </w:r>
      <w:r>
        <w:t xml:space="preserve">: « Vie privée et vie publique » et « Dire l’amour » (programme p. 7), à partir d’une lettre de Pline à son épouse.</w:t>
      </w:r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commons.wikimedia.org/w/index.php?search=Roman+domus+atrium" TargetMode="External" /><Relationship Type="http://schemas.openxmlformats.org/officeDocument/2006/relationships/hyperlink" Id="rId27" Target="https://commons.wikimedia.org/w/index.php?search=Roman+thermae+baths" TargetMode="External" /><Relationship Type="http://schemas.openxmlformats.org/officeDocument/2006/relationships/hyperlink" Id="rId38" Target="https://www.google.com/search?q=Pompeii+domus+fresco&amp;tbm=isch" TargetMode="External" /><Relationship Type="http://schemas.openxmlformats.org/officeDocument/2006/relationships/hyperlink" Id="rId26" Target="https://www.google.com/search?q=Roman+baths+thermae+caldarium&amp;tbm=isch" TargetMode="External" /><Relationship Type="http://schemas.openxmlformats.org/officeDocument/2006/relationships/hyperlink" Id="rId24" Target="https://www.google.com/search?q=Roman+domus+atrium+impluvium&amp;tbm=isch" TargetMode="External" /><Relationship Type="http://schemas.openxmlformats.org/officeDocument/2006/relationships/hyperlink" Id="rId21" Target="https://www.google.com/search?q=the+latin+library+pliny+epistulae+2+17" TargetMode="External" /><Relationship Type="http://schemas.openxmlformats.org/officeDocument/2006/relationships/hyperlink" Id="rId23" Target="https://www.google.com/search?q=the+latin+library+seneca+epistulae+morales+86" TargetMode="External" /><Relationship Type="http://schemas.openxmlformats.org/officeDocument/2006/relationships/hyperlink" Id="rId22" Target="https://www.google.com/search?q=wikisource+plinius+minor+epistularum+liber+secundu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commons.wikimedia.org/w/index.php?search=Roman+domus+atrium" TargetMode="External" /><Relationship Type="http://schemas.openxmlformats.org/officeDocument/2006/relationships/hyperlink" Id="rId27" Target="https://commons.wikimedia.org/w/index.php?search=Roman+thermae+baths" TargetMode="External" /><Relationship Type="http://schemas.openxmlformats.org/officeDocument/2006/relationships/hyperlink" Id="rId38" Target="https://www.google.com/search?q=Pompeii+domus+fresco&amp;tbm=isch" TargetMode="External" /><Relationship Type="http://schemas.openxmlformats.org/officeDocument/2006/relationships/hyperlink" Id="rId26" Target="https://www.google.com/search?q=Roman+baths+thermae+caldarium&amp;tbm=isch" TargetMode="External" /><Relationship Type="http://schemas.openxmlformats.org/officeDocument/2006/relationships/hyperlink" Id="rId24" Target="https://www.google.com/search?q=Roman+domus+atrium+impluvium&amp;tbm=isch" TargetMode="External" /><Relationship Type="http://schemas.openxmlformats.org/officeDocument/2006/relationships/hyperlink" Id="rId21" Target="https://www.google.com/search?q=the+latin+library+pliny+epistulae+2+17" TargetMode="External" /><Relationship Type="http://schemas.openxmlformats.org/officeDocument/2006/relationships/hyperlink" Id="rId23" Target="https://www.google.com/search?q=the+latin+library+seneca+epistulae+morales+86" TargetMode="External" /><Relationship Type="http://schemas.openxmlformats.org/officeDocument/2006/relationships/hyperlink" Id="rId22" Target="https://www.google.com/search?q=wikisource+plinius+minor+epistularum+liber+secundu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2026-06-19T07:57:38Z</dcterms:created>
  <dcterms:modified xsi:type="dcterms:W3CDTF">2026-06-19T07:57:38Z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