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X73b52afc79702c7d76f427b39694830ad75593f"/>
    <w:p>
      <w:pPr>
        <w:pStyle w:val="Heading1"/>
      </w:pPr>
      <w:r>
        <w:t xml:space="preserve">Fiche de séance — Anglais 5ᵉ —</w:t>
      </w:r>
      <w:r>
        <w:t xml:space="preserve"> </w:t>
      </w:r>
      <w:r>
        <w:rPr>
          <w:iCs/>
          <w:i/>
        </w:rPr>
        <w:t xml:space="preserve">Daily routines and free time: using the present simple to talk about everyday life</w:t>
      </w:r>
    </w:p>
    <w:bookmarkStart w:id="25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Anglais (LVA)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5ᵉ — 27 élèves, niveaux A1 → A2+, dont 5 élèves très fragiles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 de séance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Daily routines and free time: using the present simple to talk about everyday life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Ancrage programme 2025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Axe 2 — Le quotidien : lieux, rythmes, saisons</w:t>
            </w:r>
            <w:r>
              <w:t xml:space="preserve">, associé à l’</w:t>
            </w:r>
            <w:r>
              <w:rPr>
                <w:bCs/>
                <w:b/>
              </w:rPr>
              <w:t xml:space="preserve">Axe 4 — École et loisirs</w:t>
            </w:r>
            <w:r>
              <w:t xml:space="preserve"> </w:t>
            </w:r>
            <w:r>
              <w:t xml:space="preserve">(problématique commune : rythmes du quotidien et temps libre)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Objet d’étude (à titre indicatif)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journée d’un·e adolescent·e britannique : routine scolaire et activités de loisir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3 d’une séquence menant à la tâche finale</w:t>
            </w:r>
            <w:r>
              <w:t xml:space="preserve"> </w:t>
            </w:r>
            <w:r>
              <w:rPr>
                <w:iCs/>
                <w:i/>
              </w:rPr>
              <w:t xml:space="preserve">« Present a typical day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Créneau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55 min (≈ 45 min effectives une fois l’accueil, l’appel, l’installation et le rangement déduits)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 CECRL visé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LVA 5ᵉ :</w:t>
            </w:r>
            <w:r>
              <w:t xml:space="preserve"> </w:t>
            </w:r>
            <w:r>
              <w:rPr>
                <w:bCs/>
                <w:b/>
              </w:rPr>
              <w:t xml:space="preserve">A2</w:t>
            </w:r>
            <w:r>
              <w:t xml:space="preserve"> </w:t>
            </w:r>
            <w:r>
              <w:t xml:space="preserve">(palier de fin d’année), avec appuis A1 réactivés et amorces A2+ pour les élèves rapides</w:t>
            </w:r>
          </w:p>
        </w:tc>
      </w:tr>
    </w:tbl>
    <w:p>
      <w:pPr>
        <w:pStyle w:val="BodyText"/>
      </w:pPr>
      <w:r>
        <w:t xml:space="preserve">Le programme 2025 prévoit, pour la 5ᵉ en LVA, le niveau</w:t>
      </w:r>
      <w:r>
        <w:t xml:space="preserve"> </w:t>
      </w:r>
      <w:r>
        <w:rPr>
          <w:bCs/>
          <w:b/>
        </w:rPr>
        <w:t xml:space="preserve">A2</w:t>
      </w:r>
      <w:r>
        <w:t xml:space="preserve"> </w:t>
      </w:r>
      <w:r>
        <w:t xml:space="preserve">en fin d’année (A1+ en LVB). La séance consolide donc des acquis A1 (poser et répondre à des questions simples sur soi) et entraîne explicitement vers l’A2 (décrire son quotidien, comprendre un message oral court et factuel, restituer l’essentiel des propos d’un·e camarade).</w:t>
      </w:r>
    </w:p>
    <w:p>
      <w:pPr>
        <w:pStyle w:val="BlockText"/>
      </w:pPr>
      <w:r>
        <w:rPr>
          <w:bCs/>
          <w:b/>
        </w:rPr>
        <w:t xml:space="preserve">Note sur les sources (documents réellement consultés).</w:t>
      </w:r>
      <w:r>
        <w:t xml:space="preserve"> </w:t>
      </w:r>
      <w:r>
        <w:t xml:space="preserve">Cette fiche s’ancre d’abord dans le</w:t>
      </w:r>
      <w:r>
        <w:t xml:space="preserve"> </w:t>
      </w:r>
      <w:hyperlink r:id="rId20">
        <w:r>
          <w:rPr>
            <w:rStyle w:val="Hyperlink"/>
          </w:rPr>
          <w:t xml:space="preserve">Programme d’anglais du collège — rentrée 2025</w:t>
        </w:r>
      </w:hyperlink>
      <w:r>
        <w:t xml:space="preserve">. La classe de 5ᵉ y commence</w:t>
      </w:r>
      <w:r>
        <w:t xml:space="preserve"> </w:t>
      </w:r>
      <w:r>
        <w:rPr>
          <w:bCs/>
          <w:b/>
        </w:rPr>
        <w:t xml:space="preserve">page 13</w:t>
      </w:r>
      <w:r>
        <w:t xml:space="preserve">, où figurent le niveau visé (LVA =</w:t>
      </w:r>
      <w:r>
        <w:t xml:space="preserve"> </w:t>
      </w:r>
      <w:r>
        <w:rPr>
          <w:bCs/>
          <w:b/>
        </w:rPr>
        <w:t xml:space="preserve">A2</w:t>
      </w:r>
      <w:r>
        <w:t xml:space="preserve"> </w:t>
      </w:r>
      <w:r>
        <w:t xml:space="preserve">en fin d’année) et l’</w:t>
      </w:r>
      <w:r>
        <w:rPr>
          <w:bCs/>
          <w:b/>
        </w:rPr>
        <w:t xml:space="preserve">Axe 2 « Le quotidien : lieux, rythmes, saisons »</w:t>
      </w:r>
      <w:r>
        <w:t xml:space="preserve"> </w:t>
      </w:r>
      <w:r>
        <w:t xml:space="preserve">; l’</w:t>
      </w:r>
      <w:r>
        <w:rPr>
          <w:bCs/>
          <w:b/>
        </w:rPr>
        <w:t xml:space="preserve">Axe 4 « École et loisirs »</w:t>
      </w:r>
      <w:r>
        <w:t xml:space="preserve"> </w:t>
      </w:r>
      <w:r>
        <w:t xml:space="preserve">est défini</w:t>
      </w:r>
      <w:r>
        <w:t xml:space="preserve"> </w:t>
      </w:r>
      <w:r>
        <w:rPr>
          <w:bCs/>
          <w:b/>
        </w:rPr>
        <w:t xml:space="preserve">page 14</w:t>
      </w:r>
      <w:r>
        <w:t xml:space="preserve"> </w:t>
      </w:r>
      <w:r>
        <w:t xml:space="preserve">— l’association de deux axes par une problématique commune, revendiquée dans la fiche, y est expressément autorisée (p. 13). L’attendu langagier qui fonde la séance est lui aussi tiré de ce programme : pour l’expression, l’élève A2 « peut</w:t>
      </w:r>
      <w:r>
        <w:t xml:space="preserve"> </w:t>
      </w:r>
      <w:r>
        <w:rPr>
          <w:bCs/>
          <w:b/>
        </w:rPr>
        <w:t xml:space="preserve">décrire des activités quotidiennes</w:t>
      </w:r>
      <w:r>
        <w:t xml:space="preserve">, des personnes et des lieux […] avec des connecteurs simples » (</w:t>
      </w:r>
      <w:r>
        <w:rPr>
          <w:bCs/>
          <w:b/>
        </w:rPr>
        <w:t xml:space="preserve">page 15</w:t>
      </w:r>
      <w:r>
        <w:t xml:space="preserve">) ; pour l’interaction et la médiation, il « peut</w:t>
      </w:r>
      <w:r>
        <w:t xml:space="preserve"> </w:t>
      </w:r>
      <w:r>
        <w:rPr>
          <w:bCs/>
          <w:b/>
        </w:rPr>
        <w:t xml:space="preserve">transmettre les points principaux</w:t>
      </w:r>
      <w:r>
        <w:t xml:space="preserve"> </w:t>
      </w:r>
      <w:r>
        <w:t xml:space="preserve">de conversations ou de textes […] exprimés clairement et en langage simple », l’acte langagier visé étant de « poser une large gamme de questions simples » (</w:t>
      </w:r>
      <w:r>
        <w:rPr>
          <w:bCs/>
          <w:b/>
        </w:rPr>
        <w:t xml:space="preserve">page 17</w:t>
      </w:r>
      <w:r>
        <w:t xml:space="preserve">). Le point de grammaire «</w:t>
      </w:r>
      <w:r>
        <w:t xml:space="preserve"> </w:t>
      </w:r>
      <w:r>
        <w:rPr>
          <w:bCs/>
          <w:b/>
        </w:rPr>
        <w:t xml:space="preserve">Le présent simple : forme affirmative, négative et interrogative</w:t>
      </w:r>
      <w:r>
        <w:t xml:space="preserve"> </w:t>
      </w:r>
      <w:r>
        <w:t xml:space="preserve">» et les «</w:t>
      </w:r>
      <w:r>
        <w:t xml:space="preserve"> </w:t>
      </w:r>
      <w:r>
        <w:rPr>
          <w:bCs/>
          <w:b/>
        </w:rPr>
        <w:t xml:space="preserve">adverbes de fréquence</w:t>
      </w:r>
      <w:r>
        <w:t xml:space="preserve"> </w:t>
      </w:r>
      <w:r>
        <w:t xml:space="preserve">» sont listés dans les</w:t>
      </w:r>
      <w:r>
        <w:t xml:space="preserve"> </w:t>
      </w:r>
      <w:r>
        <w:rPr>
          <w:iCs/>
          <w:i/>
        </w:rPr>
        <w:t xml:space="preserve">Outils linguistiques</w:t>
      </w:r>
      <w:r>
        <w:t xml:space="preserve"> </w:t>
      </w:r>
      <w:r>
        <w:t xml:space="preserve">(</w:t>
      </w:r>
      <w:r>
        <w:rPr>
          <w:bCs/>
          <w:b/>
        </w:rPr>
        <w:t xml:space="preserve">pages 19-20</w:t>
      </w:r>
      <w:r>
        <w:t xml:space="preserve">), et les trois réalisations du</w:t>
      </w:r>
      <w:r>
        <w:t xml:space="preserve"> </w:t>
      </w:r>
      <w:r>
        <w:rPr>
          <w:iCs/>
          <w:i/>
        </w:rPr>
        <w:t xml:space="preserve">-s</w:t>
      </w:r>
      <w:r>
        <w:t xml:space="preserve"> </w:t>
      </w:r>
      <w:r>
        <w:t xml:space="preserve">de 3ᵉ personne —</w:t>
      </w:r>
      <w:r>
        <w:t xml:space="preserve"> </w:t>
      </w:r>
      <w:r>
        <w:rPr>
          <w:rStyle w:val="VerbatimChar"/>
        </w:rPr>
        <w:t xml:space="preserve">looks /lʊks/ ; goes /ɡəʊz/ ; matches /mæʧɪz/</w:t>
      </w:r>
      <w:r>
        <w:t xml:space="preserve"> </w:t>
      </w:r>
      <w:r>
        <w:t xml:space="preserve">— dans la</w:t>
      </w:r>
      <w:r>
        <w:t xml:space="preserve"> </w:t>
      </w:r>
      <w:r>
        <w:rPr>
          <w:iCs/>
          <w:i/>
        </w:rPr>
        <w:t xml:space="preserve">Phonologie</w:t>
      </w:r>
      <w:r>
        <w:t xml:space="preserve"> </w:t>
      </w:r>
      <w:r>
        <w:t xml:space="preserve">(</w:t>
      </w:r>
      <w:r>
        <w:rPr>
          <w:bCs/>
          <w:b/>
        </w:rPr>
        <w:t xml:space="preserve">page 18</w:t>
      </w:r>
      <w:r>
        <w:t xml:space="preserve">). Toutes les citations linguistiques et phonologiques de la fiche proviennent donc directement de ce programme.</w:t>
      </w:r>
    </w:p>
    <w:p>
      <w:pPr>
        <w:pStyle w:val="BlockText"/>
      </w:pPr>
      <w:r>
        <w:t xml:space="preserve">Parmi les documents didactiques de la matière, le plus utile et le seul réellement exploité pour le contenu est les</w:t>
      </w:r>
      <w:r>
        <w:t xml:space="preserve"> </w:t>
      </w:r>
      <w:hyperlink r:id="rId21">
        <w:r>
          <w:rPr>
            <w:rStyle w:val="Hyperlink"/>
          </w:rPr>
          <w:t xml:space="preserve">Attendus de fin d’année de 5ᵉ — anglais</w:t>
        </w:r>
      </w:hyperlink>
      <w:r>
        <w:t xml:space="preserve"> </w:t>
      </w:r>
      <w:r>
        <w:t xml:space="preserve">(Éduscol, BO n°31 du 30/07/2020) : il porte précisément sur ce thème et a fourni des</w:t>
      </w:r>
      <w:r>
        <w:t xml:space="preserve"> </w:t>
      </w:r>
      <w:r>
        <w:rPr>
          <w:bCs/>
          <w:b/>
        </w:rPr>
        <w:t xml:space="preserve">exemples de réussite</w:t>
      </w:r>
      <w:r>
        <w:t xml:space="preserve"> </w:t>
      </w:r>
      <w:r>
        <w:t xml:space="preserve">transposés ou démarqués dans la fiche — le tableau du présent de l’indicatif 1ʳᵉ/3ᵉ personne (</w:t>
      </w:r>
      <w:r>
        <w:rPr>
          <w:iCs/>
          <w:i/>
        </w:rPr>
        <w:t xml:space="preserve">she visits, he goes, she watches, he does</w:t>
      </w:r>
      <w:r>
        <w:t xml:space="preserve">, p. 18), le descripteur d’interaction A2 « poser […] de manière ritualisée sur […] les</w:t>
      </w:r>
      <w:r>
        <w:t xml:space="preserve"> </w:t>
      </w:r>
      <w:r>
        <w:rPr>
          <w:bCs/>
          <w:b/>
        </w:rPr>
        <w:t xml:space="preserve">habitudes quotidiennes</w:t>
      </w:r>
      <w:r>
        <w:t xml:space="preserve"> </w:t>
      </w:r>
      <w:r>
        <w:t xml:space="preserve">» et le</w:t>
      </w:r>
      <w:r>
        <w:t xml:space="preserve"> </w:t>
      </w:r>
      <w:r>
        <w:rPr>
          <w:iCs/>
          <w:i/>
        </w:rPr>
        <w:t xml:space="preserve">speed-meeting</w:t>
      </w:r>
      <w:r>
        <w:t xml:space="preserve"> </w:t>
      </w:r>
      <w:r>
        <w:t xml:space="preserve">de questions-réponses (p. 23-24), la régularité du</w:t>
      </w:r>
      <w:r>
        <w:t xml:space="preserve"> </w:t>
      </w:r>
      <w:r>
        <w:rPr>
          <w:iCs/>
          <w:i/>
        </w:rPr>
        <w:t xml:space="preserve">-s</w:t>
      </w:r>
      <w:r>
        <w:t xml:space="preserve"> </w:t>
      </w:r>
      <w:r>
        <w:t xml:space="preserve">de 3ᵉ personne (p. 3) et les tâches de médiation sur les « activités quotidiennes, habitudes familiales » (p. 37-38). Les</w:t>
      </w:r>
      <w:r>
        <w:t xml:space="preserve"> </w:t>
      </w:r>
      <w:hyperlink r:id="rId22">
        <w:r>
          <w:rPr>
            <w:rStyle w:val="Hyperlink"/>
          </w:rPr>
          <w:t xml:space="preserve">Repères annuels de progression cycle 4</w:t>
        </w:r>
      </w:hyperlink>
      <w:r>
        <w:t xml:space="preserve"> </w:t>
      </w:r>
      <w:r>
        <w:t xml:space="preserve">(BO n°11 du 26/11/2015) reprennent le</w:t>
      </w:r>
      <w:r>
        <w:t xml:space="preserve"> </w:t>
      </w:r>
      <w:r>
        <w:rPr>
          <w:bCs/>
          <w:b/>
        </w:rPr>
        <w:t xml:space="preserve">même descriptor</w:t>
      </w:r>
      <w:r>
        <w:t xml:space="preserve"> </w:t>
      </w:r>
      <w:r>
        <w:t xml:space="preserve">d’interaction sur les habitudes quotidiennes (p. 6), mais sans distinction de classe, sans axes 2025 et</w:t>
      </w:r>
      <w:r>
        <w:t xml:space="preserve"> </w:t>
      </w:r>
      <w:r>
        <w:rPr>
          <w:bCs/>
          <w:b/>
        </w:rPr>
        <w:t xml:space="preserve">sans liste de grammaire</w:t>
      </w:r>
      <w:r>
        <w:t xml:space="preserve"> </w:t>
      </w:r>
      <w:r>
        <w:t xml:space="preserve">: document</w:t>
      </w:r>
      <w:r>
        <w:t xml:space="preserve"> </w:t>
      </w:r>
      <w:r>
        <w:rPr>
          <w:bCs/>
          <w:b/>
        </w:rPr>
        <w:t xml:space="preserve">générique</w:t>
      </w:r>
      <w:r>
        <w:t xml:space="preserve">, redondant avec le précédent, il n’a rien apporté de spécifique. La</w:t>
      </w:r>
      <w:r>
        <w:t xml:space="preserve"> </w:t>
      </w:r>
      <w:hyperlink r:id="rId23">
        <w:r>
          <w:rPr>
            <w:rStyle w:val="Hyperlink"/>
          </w:rPr>
          <w:t xml:space="preserve">Ressource LV cycle 4</w:t>
        </w:r>
      </w:hyperlink>
      <w:r>
        <w:t xml:space="preserve"> </w:t>
      </w:r>
      <w:r>
        <w:t xml:space="preserve">(Éduscol,</w:t>
      </w:r>
      <w:r>
        <w:t xml:space="preserve"> </w:t>
      </w:r>
      <w:r>
        <w:rPr>
          <w:iCs/>
          <w:i/>
        </w:rPr>
        <w:t xml:space="preserve">Repères de progressivité linguistique</w:t>
      </w:r>
      <w:r>
        <w:t xml:space="preserve">, mars 2016) mentionne bien le « présent simple » et les « adverbes de fréquence » et donne des formulations à la 3ᵉ personne (</w:t>
      </w:r>
      <w:r>
        <w:rPr>
          <w:iCs/>
          <w:i/>
        </w:rPr>
        <w:t xml:space="preserve">he lives, he doesn’t go to school</w:t>
      </w:r>
      <w:r>
        <w:t xml:space="preserve">), mais elle est calée sur l’</w:t>
      </w:r>
      <w:r>
        <w:rPr>
          <w:bCs/>
          <w:b/>
        </w:rPr>
        <w:t xml:space="preserve">ancien programme</w:t>
      </w:r>
      <w:r>
        <w:t xml:space="preserve"> </w:t>
      </w:r>
      <w:r>
        <w:t xml:space="preserve">(attendus de fin de cycle, sans la nomenclature en axes) : utile seulement comme</w:t>
      </w:r>
      <w:r>
        <w:t xml:space="preserve"> </w:t>
      </w:r>
      <w:r>
        <w:rPr>
          <w:bCs/>
          <w:b/>
        </w:rPr>
        <w:t xml:space="preserve">confirmation de cohérence</w:t>
      </w:r>
      <w:r>
        <w:t xml:space="preserve"> </w:t>
      </w:r>
      <w:r>
        <w:t xml:space="preserve">des choix linguistiques, non comme source directe. Enfin, le</w:t>
      </w:r>
      <w:r>
        <w:t xml:space="preserve"> </w:t>
      </w:r>
      <w:hyperlink r:id="rId24">
        <w:r>
          <w:rPr>
            <w:rStyle w:val="Hyperlink"/>
          </w:rPr>
          <w:t xml:space="preserve">Guide « Oser les langues vivantes »</w:t>
        </w:r>
      </w:hyperlink>
      <w:r>
        <w:t xml:space="preserve"> </w:t>
      </w:r>
      <w:r>
        <w:rPr>
          <w:bCs/>
          <w:b/>
        </w:rPr>
        <w:t xml:space="preserve">ne porte PAS sur ce thème</w:t>
      </w:r>
      <w:r>
        <w:t xml:space="preserve"> </w:t>
      </w:r>
      <w:r>
        <w:t xml:space="preserve">: c’est un guide sur l’enseignement</w:t>
      </w:r>
      <w:r>
        <w:t xml:space="preserve"> </w:t>
      </w:r>
      <w:r>
        <w:rPr>
          <w:iCs/>
          <w:i/>
        </w:rPr>
        <w:t xml:space="preserve">en</w:t>
      </w:r>
      <w:r>
        <w:t xml:space="preserve"> </w:t>
      </w:r>
      <w:r>
        <w:t xml:space="preserve">langue étrangère (dispositifs EMILE/CLIL, disciplines dites non linguistiques) ; il n’a apporté</w:t>
      </w:r>
      <w:r>
        <w:t xml:space="preserve"> </w:t>
      </w:r>
      <w:r>
        <w:rPr>
          <w:bCs/>
          <w:b/>
        </w:rPr>
        <w:t xml:space="preserve">aucun</w:t>
      </w:r>
      <w:r>
        <w:t xml:space="preserve"> </w:t>
      </w:r>
      <w:r>
        <w:t xml:space="preserve">contenu ni sur le présent simple, ni sur les routines quotidiennes, et n’a pas été utilisé pour cette fiche. Quant à la</w:t>
      </w:r>
      <w:r>
        <w:t xml:space="preserve"> </w:t>
      </w:r>
      <w:r>
        <w:rPr>
          <w:bCs/>
          <w:b/>
        </w:rPr>
        <w:t xml:space="preserve">structure pédagogique</w:t>
      </w:r>
      <w:r>
        <w:t xml:space="preserve"> </w:t>
      </w:r>
      <w:r>
        <w:t xml:space="preserve">du déroulé (mise en route, modelage explicite avant la tâche,</w:t>
      </w:r>
      <w:r>
        <w:t xml:space="preserve"> </w:t>
      </w:r>
      <w:r>
        <w:rPr>
          <w:iCs/>
          <w:i/>
        </w:rPr>
        <w:t xml:space="preserve">stop pédagogique</w:t>
      </w:r>
      <w:r>
        <w:t xml:space="preserve"> </w:t>
      </w:r>
      <w:r>
        <w:t xml:space="preserve">de vérification de l’engagement de tous, trace co-construite, critères de réussite explicites), elle relève de</w:t>
      </w:r>
      <w:r>
        <w:t xml:space="preserve"> </w:t>
      </w:r>
      <w:r>
        <w:rPr>
          <w:bCs/>
          <w:b/>
        </w:rPr>
        <w:t xml:space="preserve">principes généraux d’enseignement explicite et de différenciation</w:t>
      </w:r>
      <w:r>
        <w:t xml:space="preserve"> </w:t>
      </w:r>
      <w:r>
        <w:t xml:space="preserve">que j’applique en propre : aucun document spécifique sur ces principes n’a été consulté ici et il n’est donc pas prétendu en citer un.</w:t>
      </w:r>
    </w:p>
    <w:p>
      <w:r>
        <w:pict>
          <v:rect style="width:0;height:1.5pt" o:hralign="center" o:hrstd="t" o:hr="t"/>
        </w:pict>
      </w:r>
    </w:p>
    <w:bookmarkEnd w:id="25"/>
    <w:bookmarkStart w:id="26" w:name="Xb06d2b07f41224abc21f6b56f75522516fd6a3f"/>
    <w:p>
      <w:pPr>
        <w:pStyle w:val="Heading2"/>
      </w:pPr>
      <w:r>
        <w:t xml:space="preserve">Attendus du programme officiel (programme 2025, structuré en axes)</w:t>
      </w:r>
    </w:p>
    <w:p>
      <w:pPr>
        <w:pStyle w:val="FirstParagraph"/>
      </w:pPr>
      <w:r>
        <w:t xml:space="preserve">La séance s’inscrit dans l’</w:t>
      </w:r>
      <w:r>
        <w:rPr>
          <w:bCs/>
          <w:b/>
        </w:rPr>
        <w:t xml:space="preserve">Axe 2 « Le quotidien : lieux, rythmes, saisons »</w:t>
      </w:r>
      <w:r>
        <w:t xml:space="preserve"> </w:t>
      </w:r>
      <w:r>
        <w:t xml:space="preserve">relié à l’</w:t>
      </w:r>
      <w:r>
        <w:rPr>
          <w:bCs/>
          <w:b/>
        </w:rPr>
        <w:t xml:space="preserve">Axe 4 « École et loisirs »</w:t>
      </w:r>
      <w:r>
        <w:t xml:space="preserve">. Le programme autorise expressément d’</w:t>
      </w:r>
      <w:r>
        <w:rPr>
          <w:bCs/>
          <w:b/>
        </w:rPr>
        <w:t xml:space="preserve">associer deux axes reliés par une problématique commune</w:t>
      </w:r>
      <w:r>
        <w:t xml:space="preserve"> </w:t>
      </w:r>
      <w:r>
        <w:t xml:space="preserve">au sein d’une même séquence : ici,</w:t>
      </w:r>
      <w:r>
        <w:t xml:space="preserve"> </w:t>
      </w:r>
      <w:r>
        <w:rPr>
          <w:iCs/>
          <w:i/>
        </w:rPr>
        <w:t xml:space="preserve">comment dire et comprendre les rythmes d’une vie quotidienne, entre école et temps libre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Activités langagières travaillées</w:t>
      </w:r>
      <w:r>
        <w:t xml:space="preserve"> </w:t>
      </w:r>
      <w:r>
        <w:t xml:space="preserve">(nomenclature 2025)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Compréhension de l’oral</w:t>
      </w:r>
      <w:r>
        <w:t xml:space="preserve"> </w:t>
      </w:r>
      <w:r>
        <w:t xml:space="preserve">— écouter, comprendre et interpréter un court témoignage audio factuel.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Expression orale en interaction</w:t>
      </w:r>
      <w:r>
        <w:t xml:space="preserve"> </w:t>
      </w:r>
      <w:r>
        <w:t xml:space="preserve">— réagir et dialoguer : poser des questions et y répondre sur ses habitudes.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Expression orale en continu</w:t>
      </w:r>
      <w:r>
        <w:t xml:space="preserve"> </w:t>
      </w:r>
      <w:r>
        <w:t xml:space="preserve">— parler en continu : décrire brièvement une journée type.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Médiation</w:t>
      </w:r>
      <w:r>
        <w:t xml:space="preserve"> </w:t>
      </w:r>
      <w:r>
        <w:t xml:space="preserve">— comprendre, interpréter,</w:t>
      </w:r>
      <w:r>
        <w:t xml:space="preserve"> </w:t>
      </w:r>
      <w:r>
        <w:rPr>
          <w:bCs/>
          <w:b/>
        </w:rPr>
        <w:t xml:space="preserve">réagir, communiquer, coopérer</w:t>
      </w:r>
      <w:r>
        <w:t xml:space="preserve"> </w:t>
      </w:r>
      <w:r>
        <w:t xml:space="preserve">: restituer à la classe la routine d’un·e camarade à partir des notes prises pendant l’interview (médiation d’un propos oral, à l’oral, au sein de la classe).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Expression écrite</w:t>
      </w:r>
      <w:r>
        <w:t xml:space="preserve"> </w:t>
      </w:r>
      <w:r>
        <w:t xml:space="preserve">(en appui) — fixer la trace écrite co-construite.</w:t>
      </w:r>
    </w:p>
    <w:p>
      <w:pPr>
        <w:pStyle w:val="FirstParagraph"/>
      </w:pPr>
      <w:r>
        <w:t xml:space="preserve">La médiation se situe ici à l’intersection de la réception (j’écoute mon/ma camarade) et de la production (je transmets l’information à un tiers), conformément à la place que lui assigne le programme.</w:t>
      </w:r>
    </w:p>
    <w:p>
      <w:r>
        <w:pict>
          <v:rect style="width:0;height:1.5pt" o:hralign="center" o:hrstd="t" o:hr="t"/>
        </w:pict>
      </w:r>
    </w:p>
    <w:bookmarkEnd w:id="26"/>
    <w:bookmarkStart w:id="27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Contenus grammaticaux (outils linguistiques) :</w:t>
      </w:r>
    </w:p>
    <w:p>
      <w:pPr>
        <w:numPr>
          <w:ilvl w:val="0"/>
          <w:numId w:val="1002"/>
        </w:numPr>
        <w:pStyle w:val="Compact"/>
      </w:pPr>
      <w:r>
        <w:t xml:space="preserve">Le</w:t>
      </w:r>
      <w:r>
        <w:t xml:space="preserve"> </w:t>
      </w:r>
      <w:r>
        <w:rPr>
          <w:bCs/>
          <w:b/>
        </w:rPr>
        <w:t xml:space="preserve">present simple</w:t>
      </w:r>
      <w:r>
        <w:t xml:space="preserve"> </w:t>
      </w:r>
      <w:r>
        <w:t xml:space="preserve">à la 3ᵉ personne du singulier (</w:t>
      </w:r>
      <w:r>
        <w:rPr>
          <w:iCs/>
          <w:i/>
        </w:rPr>
        <w:t xml:space="preserve">-s</w:t>
      </w:r>
      <w:r>
        <w:t xml:space="preserve"> </w:t>
      </w:r>
      <w:r>
        <w:t xml:space="preserve">/</w:t>
      </w:r>
      <w:r>
        <w:t xml:space="preserve"> </w:t>
      </w:r>
      <w:r>
        <w:rPr>
          <w:iCs/>
          <w:i/>
        </w:rPr>
        <w:t xml:space="preserve">-es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he gets up</w:t>
      </w:r>
      <w:r>
        <w:t xml:space="preserve">,</w:t>
      </w:r>
      <w:r>
        <w:t xml:space="preserve"> </w:t>
      </w:r>
      <w:r>
        <w:rPr>
          <w:iCs/>
          <w:i/>
        </w:rPr>
        <w:t xml:space="preserve">she watches</w:t>
      </w:r>
      <w:r>
        <w:t xml:space="preserve">,</w:t>
      </w:r>
      <w:r>
        <w:t xml:space="preserve"> </w:t>
      </w:r>
      <w:r>
        <w:rPr>
          <w:iCs/>
          <w:i/>
        </w:rPr>
        <w:t xml:space="preserve">he goes</w:t>
      </w:r>
      <w:r>
        <w:t xml:space="preserve">) ; phrases affirmatives, négatives (</w:t>
      </w:r>
      <w:r>
        <w:rPr>
          <w:iCs/>
          <w:i/>
        </w:rPr>
        <w:t xml:space="preserve">doesn’t</w:t>
      </w:r>
      <w:r>
        <w:t xml:space="preserve">) et interrogatives (</w:t>
      </w:r>
      <w:r>
        <w:rPr>
          <w:iCs/>
          <w:i/>
        </w:rPr>
        <w:t xml:space="preserve">Do you…? / Does she…?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Les</w:t>
      </w:r>
      <w:r>
        <w:t xml:space="preserve"> </w:t>
      </w:r>
      <w:r>
        <w:rPr>
          <w:bCs/>
          <w:b/>
        </w:rPr>
        <w:t xml:space="preserve">adverbes de fréquence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always, usually, often, sometimes, never</w:t>
      </w:r>
      <w:r>
        <w:t xml:space="preserve">, et leur place dans la phrase.</w:t>
      </w:r>
    </w:p>
    <w:p>
      <w:pPr>
        <w:numPr>
          <w:ilvl w:val="0"/>
          <w:numId w:val="1002"/>
        </w:numPr>
        <w:pStyle w:val="Compact"/>
      </w:pPr>
      <w:r>
        <w:t xml:space="preserve">Les</w:t>
      </w:r>
      <w:r>
        <w:t xml:space="preserve"> </w:t>
      </w:r>
      <w:r>
        <w:rPr>
          <w:bCs/>
          <w:b/>
        </w:rPr>
        <w:t xml:space="preserve">expressions de temps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at seven o’clock, in the morning, after school, on Saturdays, every day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Lexique :</w:t>
      </w:r>
    </w:p>
    <w:p>
      <w:pPr>
        <w:numPr>
          <w:ilvl w:val="0"/>
          <w:numId w:val="1003"/>
        </w:numPr>
        <w:pStyle w:val="Compact"/>
      </w:pPr>
      <w:r>
        <w:t xml:space="preserve">Routines quotidiennes :</w:t>
      </w:r>
      <w:r>
        <w:t xml:space="preserve"> </w:t>
      </w:r>
      <w:r>
        <w:rPr>
          <w:iCs/>
          <w:i/>
        </w:rPr>
        <w:t xml:space="preserve">get up, have breakfast, brush my teeth, go to school, do my homework, have dinner, go to bed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Loisirs / temps libre :</w:t>
      </w:r>
      <w:r>
        <w:t xml:space="preserve"> </w:t>
      </w:r>
      <w:r>
        <w:rPr>
          <w:iCs/>
          <w:i/>
        </w:rPr>
        <w:t xml:space="preserve">play football, watch videos, read comics, listen to music, ride a bike, hang out with friends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Phonologie :</w:t>
      </w:r>
    </w:p>
    <w:p>
      <w:pPr>
        <w:numPr>
          <w:ilvl w:val="0"/>
          <w:numId w:val="1004"/>
        </w:numPr>
        <w:pStyle w:val="Compact"/>
      </w:pPr>
      <w:r>
        <w:t xml:space="preserve">Les trois réalisations du</w:t>
      </w:r>
      <w:r>
        <w:t xml:space="preserve"> </w:t>
      </w:r>
      <w:r>
        <w:rPr>
          <w:iCs/>
          <w:i/>
        </w:rPr>
        <w:t xml:space="preserve">-s</w:t>
      </w:r>
      <w:r>
        <w:t xml:space="preserve"> </w:t>
      </w:r>
      <w:r>
        <w:t xml:space="preserve">de la 3ᵉ personne : /s/ (</w:t>
      </w:r>
      <w:r>
        <w:rPr>
          <w:iCs/>
          <w:i/>
        </w:rPr>
        <w:t xml:space="preserve">gets</w:t>
      </w:r>
      <w:r>
        <w:t xml:space="preserve">), /z/ (</w:t>
      </w:r>
      <w:r>
        <w:rPr>
          <w:iCs/>
          <w:i/>
        </w:rPr>
        <w:t xml:space="preserve">goes</w:t>
      </w:r>
      <w:r>
        <w:t xml:space="preserve">), /ɪz/ (</w:t>
      </w:r>
      <w:r>
        <w:rPr>
          <w:iCs/>
          <w:i/>
        </w:rPr>
        <w:t xml:space="preserve">watches, brushes</w:t>
      </w:r>
      <w:r>
        <w:t xml:space="preserve">).</w:t>
      </w:r>
    </w:p>
    <w:p>
      <w:pPr>
        <w:numPr>
          <w:ilvl w:val="0"/>
          <w:numId w:val="1004"/>
        </w:numPr>
        <w:pStyle w:val="Compact"/>
      </w:pPr>
      <w:r>
        <w:t xml:space="preserve">L’accentuation lexicale :</w:t>
      </w:r>
      <w:r>
        <w:t xml:space="preserve"> </w:t>
      </w:r>
      <w:r>
        <w:rPr>
          <w:iCs/>
          <w:i/>
        </w:rPr>
        <w:t xml:space="preserve">break·fast, home·work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Repère culturel :</w:t>
      </w:r>
      <w:r>
        <w:t xml:space="preserve"> </w:t>
      </w:r>
      <w:r>
        <w:t xml:space="preserve">rythmes scolaires britanniques (</w:t>
      </w:r>
      <w:r>
        <w:rPr>
          <w:iCs/>
          <w:i/>
        </w:rPr>
        <w:t xml:space="preserve">after-school clubs</w:t>
      </w:r>
      <w:r>
        <w:t xml:space="preserve">, pause déjeuner courte, journée type au Royaume-Uni) — ancrage dans l’aire linguistique.</w:t>
      </w:r>
    </w:p>
    <w:p>
      <w:r>
        <w:pict>
          <v:rect style="width:0;height:1.5pt" o:hralign="center" o:hrstd="t" o:hr="t"/>
        </w:pict>
      </w:r>
    </w:p>
    <w:bookmarkEnd w:id="27"/>
    <w:bookmarkStart w:id="28" w:name="objectifs-dapprentissage"/>
    <w:p>
      <w:pPr>
        <w:pStyle w:val="Heading2"/>
      </w:pPr>
      <w:r>
        <w:t xml:space="preserve">Objectifs d’apprentissage</w:t>
      </w:r>
    </w:p>
    <w:p>
      <w:pPr>
        <w:pStyle w:val="FirstParagraph"/>
      </w:pPr>
      <w:r>
        <w:t xml:space="preserve">À la fin de la séance, l’élève est capable de 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Comprendre</w:t>
      </w:r>
      <w:r>
        <w:t xml:space="preserve"> </w:t>
      </w:r>
      <w:r>
        <w:t xml:space="preserve">l’essentiel d’un court témoignage oral décrivant une journée (CO, A2).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Poser des questions simples sur les habitudes et y répondre</w:t>
      </w:r>
      <w:r>
        <w:t xml:space="preserve"> </w:t>
      </w:r>
      <w:r>
        <w:t xml:space="preserve">(interaction orale — descripteur</w:t>
      </w:r>
      <w:r>
        <w:t xml:space="preserve"> </w:t>
      </w:r>
      <w:r>
        <w:rPr>
          <w:bCs/>
          <w:b/>
        </w:rPr>
        <w:t xml:space="preserve">A1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Peut poser des questions simples sur des sujets familiers et y répondre »</w:t>
      </w:r>
      <w:r>
        <w:t xml:space="preserve">) ; pour les plus avancés,</w:t>
      </w:r>
      <w:r>
        <w:t xml:space="preserve"> </w:t>
      </w:r>
      <w:r>
        <w:rPr>
          <w:bCs/>
          <w:b/>
        </w:rPr>
        <w:t xml:space="preserve">enchaîner plusieurs échanges</w:t>
      </w:r>
      <w:r>
        <w:t xml:space="preserve"> </w:t>
      </w:r>
      <w:r>
        <w:t xml:space="preserve">(vers A2).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Décrire</w:t>
      </w:r>
      <w:r>
        <w:t xml:space="preserve"> </w:t>
      </w:r>
      <w:r>
        <w:t xml:space="preserve">sa propre journée en quelques phrases reliées, au present simple et avec des adverbes de fréquence (EOC, A2).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Restituer</w:t>
      </w:r>
      <w:r>
        <w:t xml:space="preserve"> </w:t>
      </w:r>
      <w:r>
        <w:t xml:space="preserve">à la classe la routine d’un·e camarade (médiation orale — descripteur</w:t>
      </w:r>
      <w:r>
        <w:t xml:space="preserve"> </w:t>
      </w:r>
      <w:r>
        <w:rPr>
          <w:bCs/>
          <w:b/>
        </w:rPr>
        <w:t xml:space="preserve">A2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Peut transmettre l’information principale contenue dans de courts textes oraux ou écrits clairs et simples »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8"/>
    <w:bookmarkStart w:id="31" w:name="matériel-et-ressources"/>
    <w:p>
      <w:pPr>
        <w:pStyle w:val="Heading2"/>
      </w:pPr>
      <w:r>
        <w:t xml:space="preserve">Matériel et ressources</w:t>
      </w:r>
    </w:p>
    <w:p>
      <w:pPr>
        <w:numPr>
          <w:ilvl w:val="0"/>
          <w:numId w:val="1006"/>
        </w:numPr>
        <w:pStyle w:val="Compact"/>
      </w:pPr>
      <w:r>
        <w:t xml:space="preserve">Vidéoprojecteur + enceintes (diffusion de l’audio).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Script audio</w:t>
      </w:r>
      <w:r>
        <w:t xml:space="preserve"> </w:t>
      </w:r>
      <w:r>
        <w:rPr>
          <w:iCs/>
          <w:i/>
        </w:rPr>
        <w:t xml:space="preserve">« A day in Liam’s life »</w:t>
      </w:r>
      <w:r>
        <w:t xml:space="preserve"> </w:t>
      </w:r>
      <w:r>
        <w:t xml:space="preserve">—</w:t>
      </w:r>
      <w:r>
        <w:t xml:space="preserve"> </w:t>
      </w:r>
      <w:r>
        <w:rPr>
          <w:bCs/>
          <w:b/>
        </w:rPr>
        <w:t xml:space="preserve">enregistré (ou lu) par le professeur</w:t>
      </w:r>
      <w:r>
        <w:t xml:space="preserve"> </w:t>
      </w:r>
      <w:r>
        <w:t xml:space="preserve">: voir script complet ci-dessous. La source est créée pour la séance ; aucun document externe n’est requis.</w:t>
      </w:r>
    </w:p>
    <w:p>
      <w:pPr>
        <w:numPr>
          <w:ilvl w:val="0"/>
          <w:numId w:val="1006"/>
        </w:numPr>
        <w:pStyle w:val="Compact"/>
      </w:pPr>
      <w:r>
        <w:t xml:space="preserve">Fiche élève recto-verso : grille d’écoute + grille d’interview</w:t>
      </w:r>
      <w:r>
        <w:t xml:space="preserve"> </w:t>
      </w:r>
      <w:r>
        <w:rPr>
          <w:iCs/>
          <w:i/>
        </w:rPr>
        <w:t xml:space="preserve">« Find someone who… »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Étiquettes-images des routines pour les 5 élèves fragiles (support visuel).</w:t>
      </w:r>
    </w:p>
    <w:p>
      <w:pPr>
        <w:numPr>
          <w:ilvl w:val="0"/>
          <w:numId w:val="1006"/>
        </w:numPr>
        <w:pStyle w:val="Compact"/>
      </w:pPr>
      <w:r>
        <w:t xml:space="preserve">Tableau / paperboard pour la trace écrite co-construite.</w:t>
      </w:r>
    </w:p>
    <w:p>
      <w:pPr>
        <w:numPr>
          <w:ilvl w:val="0"/>
          <w:numId w:val="1006"/>
        </w:numPr>
        <w:pStyle w:val="Compact"/>
      </w:pPr>
      <w:r>
        <w:t xml:space="preserve">Grille d’auto-évaluation à indicateurs (collée en fin de cahier).</w:t>
      </w:r>
    </w:p>
    <w:p>
      <w:pPr>
        <w:pStyle w:val="BlockText"/>
      </w:pPr>
      <w:r>
        <w:rPr>
          <w:bCs/>
          <w:b/>
        </w:rPr>
        <w:t xml:space="preserve">Illustration facultative</w:t>
      </w:r>
      <w:r>
        <w:t xml:space="preserve"> </w:t>
      </w:r>
      <w:r>
        <w:t xml:space="preserve">(pour la grille d’écoute) : photo libre d’un·e adolescent·e prenant son petit-déjeuner ou partant à l’école.</w:t>
      </w:r>
      <w:r>
        <w:t xml:space="preserve"> </w:t>
      </w:r>
      <w:r>
        <w:t xml:space="preserve">- Recherche Wikimedia Commons (requête</w:t>
      </w:r>
      <w:r>
        <w:t xml:space="preserve"> </w:t>
      </w:r>
      <w:r>
        <w:rPr>
          <w:bCs/>
          <w:b/>
        </w:rPr>
        <w:t xml:space="preserve">en anglais</w:t>
      </w:r>
      <w:r>
        <w:t xml:space="preserve">) :</w:t>
      </w:r>
      <w:r>
        <w:t xml:space="preserve"> </w:t>
      </w:r>
      <w:hyperlink r:id="rId29">
        <w:r>
          <w:rPr>
            <w:rStyle w:val="Hyperlink"/>
          </w:rPr>
          <w:t xml:space="preserve">https://commons.wikimedia.org/w/index.php?search=morning+routine&amp;title=Special:MediaSearch&amp;type=image</w:t>
        </w:r>
      </w:hyperlink>
      <w:r>
        <w:t xml:space="preserve"> </w:t>
      </w:r>
      <w:r>
        <w:t xml:space="preserve">- Recherche images généraliste (toutes langues) :</w:t>
      </w:r>
      <w:r>
        <w:t xml:space="preserve"> </w:t>
      </w:r>
      <w:hyperlink r:id="rId30">
        <w:r>
          <w:rPr>
            <w:rStyle w:val="Hyperlink"/>
          </w:rPr>
          <w:t xml:space="preserve">https://www.google.com/search?tbm=isch&amp;q=teenager+daily+routine+school</w:t>
        </w:r>
      </w:hyperlink>
    </w:p>
    <w:p>
      <w:pPr>
        <w:pStyle w:val="BlockText"/>
      </w:pPr>
      <w:r>
        <w:rPr>
          <w:iCs/>
          <w:i/>
        </w:rPr>
        <w:t xml:space="preserve">Aucune URL d’image précise n’est fournie : seuls des liens de recherche reconstruits à partir de mots-clés sont donnés, pour éviter tout lien mort ou erroné.</w:t>
      </w:r>
    </w:p>
    <w:p>
      <w:r>
        <w:pict>
          <v:rect style="width:0;height:1.5pt" o:hralign="center" o:hrstd="t" o:hr="t"/>
        </w:pict>
      </w:r>
    </w:p>
    <w:bookmarkEnd w:id="31"/>
    <w:bookmarkStart w:id="32" w:name="Xabac4df1efb96c323d4b651a85390d56d493dc2"/>
    <w:p>
      <w:pPr>
        <w:pStyle w:val="Heading2"/>
      </w:pPr>
      <w:r>
        <w:t xml:space="preserve">Script audio —</w:t>
      </w:r>
      <w:r>
        <w:t xml:space="preserve"> </w:t>
      </w:r>
      <w:r>
        <w:rPr>
          <w:iCs/>
          <w:i/>
        </w:rPr>
        <w:t xml:space="preserve">« A day in Liam’s life »</w:t>
      </w:r>
      <w:r>
        <w:t xml:space="preserve"> </w:t>
      </w:r>
      <w:r>
        <w:t xml:space="preserve">(lu ou enregistré par le professeur)</w:t>
      </w:r>
    </w:p>
    <w:p>
      <w:pPr>
        <w:pStyle w:val="BlockText"/>
      </w:pPr>
      <w:r>
        <w:rPr>
          <w:iCs/>
          <w:i/>
        </w:rPr>
        <w:t xml:space="preserve">Débit lent et clair, accent britannique. Durée ≈ 45 secondes. À passer deux fois (trois si besoin).</w:t>
      </w:r>
    </w:p>
    <w:p>
      <w:pPr>
        <w:pStyle w:val="BlockText"/>
      </w:pPr>
      <w:r>
        <w:t xml:space="preserve">« Hi! My name is Liam and I’m twelve. I live in Leeds. On school days, I always get up at seven o’clock. I have breakfast with my sister, and then I brush my teeth. I usually go to school by bus. School starts at half past eight. After school, I often do my homework first. Then I play football with my friends — I love it! In the evening, I have dinner at half past six. I sometimes watch videos on my tablet, but I never go to bed late. On Saturdays, it’s different: I get up at ten and I read my comics in bed. That’s my day! What about you? »</w:t>
      </w:r>
    </w:p>
    <w:p>
      <w:r>
        <w:pict>
          <v:rect style="width:0;height:1.5pt" o:hralign="center" o:hrstd="t" o:hr="t"/>
        </w:pict>
      </w:r>
    </w:p>
    <w:bookmarkEnd w:id="32"/>
    <w:bookmarkStart w:id="42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BlockText"/>
      </w:pPr>
      <w:r>
        <w:rPr>
          <w:bCs/>
          <w:b/>
        </w:rPr>
        <w:t xml:space="preserve">Modèle de temps :</w:t>
      </w:r>
      <w:r>
        <w:t xml:space="preserve"> </w:t>
      </w:r>
      <w:r>
        <w:t xml:space="preserve">créneau de</w:t>
      </w:r>
      <w:r>
        <w:t xml:space="preserve"> </w:t>
      </w:r>
      <w:r>
        <w:rPr>
          <w:bCs/>
          <w:b/>
        </w:rPr>
        <w:t xml:space="preserve">55 min</w:t>
      </w:r>
      <w:r>
        <w:t xml:space="preserve">, dont ≈</w:t>
      </w:r>
      <w:r>
        <w:t xml:space="preserve"> </w:t>
      </w:r>
      <w:r>
        <w:rPr>
          <w:bCs/>
          <w:b/>
        </w:rPr>
        <w:t xml:space="preserve">45 min effectives</w:t>
      </w:r>
      <w:r>
        <w:t xml:space="preserve"> </w:t>
      </w:r>
      <w:r>
        <w:t xml:space="preserve">d’enseignement. Le déroulé s’ouvre sur une routine d’accueil et se ferme sur une routine de rangement/sortie.</w:t>
      </w:r>
      <w:r>
        <w:t xml:space="preserve"> </w:t>
      </w:r>
      <w:r>
        <w:rPr>
          <w:bCs/>
          <w:b/>
        </w:rPr>
        <w:t xml:space="preserve">La somme de toutes les phases (routines comprises) = 55 min.</w:t>
      </w:r>
    </w:p>
    <w:bookmarkStart w:id="33" w:name="X7eae3df7deedb66246ee903bc430b4c96251742"/>
    <w:p>
      <w:pPr>
        <w:pStyle w:val="Heading3"/>
      </w:pPr>
      <w:r>
        <w:t xml:space="preserve">Phase 0 — Accueil, installation, appel, annonce de l’objectif —</w:t>
      </w:r>
      <w:r>
        <w:t xml:space="preserve"> </w:t>
      </w:r>
      <w:r>
        <w:rPr>
          <w:bCs/>
          <w:b/>
        </w:rPr>
        <w:t xml:space="preserve">5 min</w:t>
      </w:r>
      <w:r>
        <w:t xml:space="preserve"> </w:t>
      </w:r>
      <w:r>
        <w:t xml:space="preserve">— collectif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accueille les élèves à la porte :</w:t>
      </w:r>
      <w:r>
        <w:t xml:space="preserve"> </w:t>
      </w:r>
      <w:r>
        <w:rPr>
          <w:iCs/>
          <w:i/>
        </w:rPr>
        <w:t xml:space="preserve">« Good morning, everyone! Come in and sit down, please. »</w:t>
      </w:r>
      <w:r>
        <w:t xml:space="preserve"> </w:t>
      </w:r>
      <w:r>
        <w:t xml:space="preserve">Il prend l’appel pendant l’installation et écrit la date au tableau.</w:t>
      </w:r>
    </w:p>
    <w:p>
      <w:pPr>
        <w:numPr>
          <w:ilvl w:val="0"/>
          <w:numId w:val="1007"/>
        </w:numPr>
        <w:pStyle w:val="Compact"/>
      </w:pPr>
      <w:r>
        <w:t xml:space="preserve">Il annonce l’objectif simplement, en anglais :</w:t>
      </w:r>
      <w:r>
        <w:t xml:space="preserve"> </w:t>
      </w:r>
      <w:r>
        <w:rPr>
          <w:iCs/>
          <w:i/>
        </w:rPr>
        <w:t xml:space="preserve">« Today, we are going to talk about our daily routines and our free time. By the end of the lesson, you will be able to describe a typical day — yours and a classmate’s. »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s’installent, sortent cahier et trousse, répondent aux</w:t>
      </w:r>
      <w:r>
        <w:t xml:space="preserve"> </w:t>
      </w:r>
      <w:r>
        <w:rPr>
          <w:iCs/>
          <w:i/>
        </w:rPr>
        <w:t xml:space="preserve">greetings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Let’s warm up. Look at the board. »</w:t>
      </w:r>
    </w:p>
    <w:bookmarkEnd w:id="33"/>
    <w:bookmarkStart w:id="34" w:name="Xebcfb9d37614707408bdb18244884cf0c2232cd"/>
    <w:p>
      <w:pPr>
        <w:pStyle w:val="Heading3"/>
      </w:pPr>
      <w:r>
        <w:t xml:space="preserve">Phase 1 — Mise en route / réactivation lexicale —</w:t>
      </w:r>
      <w:r>
        <w:t xml:space="preserve"> </w:t>
      </w:r>
      <w:r>
        <w:rPr>
          <w:bCs/>
          <w:b/>
        </w:rPr>
        <w:t xml:space="preserve">6 min</w:t>
      </w:r>
      <w:r>
        <w:t xml:space="preserve"> </w:t>
      </w:r>
      <w:r>
        <w:t xml:space="preserve">— collectif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projette six images de routines et lance un</w:t>
      </w:r>
      <w:r>
        <w:t xml:space="preserve"> </w:t>
      </w:r>
      <w:r>
        <w:rPr>
          <w:iCs/>
          <w:i/>
        </w:rPr>
        <w:t xml:space="preserve">brainstorming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What do you do every morning? Tell me one action. »</w:t>
      </w:r>
      <w:r>
        <w:t xml:space="preserve"> </w:t>
      </w:r>
      <w:r>
        <w:t xml:space="preserve">Il note au tableau les verbes proposés (</w:t>
      </w:r>
      <w:r>
        <w:rPr>
          <w:iCs/>
          <w:i/>
        </w:rPr>
        <w:t xml:space="preserve">get up, have breakfast…</w:t>
      </w:r>
      <w:r>
        <w:t xml:space="preserve">) et les organise en deux colonnes :</w:t>
      </w:r>
      <w:r>
        <w:t xml:space="preserve"> </w:t>
      </w:r>
      <w:r>
        <w:rPr>
          <w:bCs/>
          <w:b/>
        </w:rPr>
        <w:t xml:space="preserve">school days / free time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Exemple traité au tableau :</w:t>
      </w:r>
      <w:r>
        <w:t xml:space="preserve"> </w:t>
      </w:r>
      <w:r>
        <w:rPr>
          <w:iCs/>
          <w:i/>
        </w:rPr>
        <w:t xml:space="preserve">I get up.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He gets up.</w:t>
      </w:r>
      <w:r>
        <w:t xml:space="preserve"> </w:t>
      </w:r>
      <w:r>
        <w:t xml:space="preserve">Le professeur souligne le</w:t>
      </w:r>
      <w:r>
        <w:t xml:space="preserve"> </w:t>
      </w:r>
      <w:r>
        <w:rPr>
          <w:iCs/>
          <w:i/>
        </w:rPr>
        <w:t xml:space="preserve">-s</w:t>
      </w:r>
      <w:r>
        <w:t xml:space="preserve"> </w:t>
      </w:r>
      <w:r>
        <w:t xml:space="preserve">et fait répéter les trois sons /s/–/z/–/ɪz/ avec</w:t>
      </w:r>
      <w:r>
        <w:t xml:space="preserve"> </w:t>
      </w:r>
      <w:r>
        <w:rPr>
          <w:iCs/>
          <w:i/>
        </w:rPr>
        <w:t xml:space="preserve">gets / goes / watches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proposent des verbes à l’oral, répètent les formes, classent le lexique.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Différenciation :</w:t>
      </w:r>
      <w:r>
        <w:t xml:space="preserve"> </w:t>
      </w:r>
      <w:r>
        <w:t xml:space="preserve">les 5 élèves fragiles disposent des étiquettes-images pour pointer et nommer sans avoir à produire de mémoire.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Now, let’s meet Liam. Listen carefully. »</w:t>
      </w:r>
    </w:p>
    <w:bookmarkEnd w:id="34"/>
    <w:bookmarkStart w:id="35" w:name="X4789ad52a9d2f32edb9c6c8da452a28b176b132"/>
    <w:p>
      <w:pPr>
        <w:pStyle w:val="Heading3"/>
      </w:pPr>
      <w:r>
        <w:t xml:space="preserve">Phase 2 — Compréhension de l’oral —</w:t>
      </w:r>
      <w:r>
        <w:t xml:space="preserve"> </w:t>
      </w:r>
      <w:r>
        <w:rPr>
          <w:bCs/>
          <w:b/>
        </w:rPr>
        <w:t xml:space="preserve">10 min</w:t>
      </w:r>
      <w:r>
        <w:t xml:space="preserve"> </w:t>
      </w:r>
      <w:r>
        <w:t xml:space="preserve">— collectif puis individuel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1ʳᵉ écoute (globale)</w:t>
      </w:r>
      <w:r>
        <w:t xml:space="preserve"> </w:t>
      </w:r>
      <w:r>
        <w:t xml:space="preserve">— consigne :</w:t>
      </w:r>
      <w:r>
        <w:t xml:space="preserve"> </w:t>
      </w:r>
      <w:r>
        <w:rPr>
          <w:iCs/>
          <w:i/>
        </w:rPr>
        <w:t xml:space="preserve">« Just listen. Who is speaking? How old is he? Where does he live? »</w:t>
      </w:r>
      <w:r>
        <w:t xml:space="preserve"> </w:t>
      </w:r>
      <w:r>
        <w:t xml:space="preserve">Mise en commun rapide à l’oral.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2ᵉ écoute (sélective)</w:t>
      </w:r>
      <w:r>
        <w:t xml:space="preserve"> </w:t>
      </w:r>
      <w:r>
        <w:t xml:space="preserve">— consigne :</w:t>
      </w:r>
      <w:r>
        <w:t xml:space="preserve"> </w:t>
      </w:r>
      <w:r>
        <w:rPr>
          <w:iCs/>
          <w:i/>
        </w:rPr>
        <w:t xml:space="preserve">« Listen again and complete the grid: three things Liam does on school days, and one thing he does on Saturdays. »</w:t>
      </w:r>
      <w:r>
        <w:t xml:space="preserve"> </w:t>
      </w:r>
      <w:r>
        <w:t xml:space="preserve">Les élèves remplissent la grille d’écoute individuellement.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★ STOP PÉDAGOGIQUE (≈ après 8 min)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Stop your pens. Thumbs up if you found at least three actions; thumbs sideways if you found one or two. »</w:t>
      </w:r>
      <w:r>
        <w:t xml:space="preserve"> </w:t>
      </w:r>
      <w:r>
        <w:t xml:space="preserve">Le professeur balaie la classe du regard pour vérifier l’engagement de</w:t>
      </w:r>
      <w:r>
        <w:t xml:space="preserve"> </w:t>
      </w:r>
      <w:r>
        <w:rPr>
          <w:bCs/>
          <w:b/>
        </w:rPr>
        <w:t xml:space="preserve">tous</w:t>
      </w:r>
      <w:r>
        <w:t xml:space="preserve"> </w:t>
      </w:r>
      <w:r>
        <w:t xml:space="preserve">(et pas seulement des plus rapides), repère les élèves à relancer, et propose une</w:t>
      </w:r>
      <w:r>
        <w:t xml:space="preserve"> </w:t>
      </w:r>
      <w:r>
        <w:rPr>
          <w:bCs/>
          <w:b/>
        </w:rPr>
        <w:t xml:space="preserve">3ᵉ écoute ciblée</w:t>
      </w:r>
      <w:r>
        <w:t xml:space="preserve"> </w:t>
      </w:r>
      <w:r>
        <w:t xml:space="preserve">sur le seul segment posant problème si plusieurs pouces sont sur le côté.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confrontent leurs réponses par deux (30 s) avant la correction collective.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Différenciation :</w:t>
      </w:r>
      <w:r>
        <w:t xml:space="preserve"> </w:t>
      </w:r>
      <w:r>
        <w:t xml:space="preserve">grille « à trous » pré-remplie (mots-clés à cocher) pour les fragiles ; grille vierge à compléter librement pour les A2+.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Liam asked: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What about you?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Let’s answer him. »</w:t>
      </w:r>
    </w:p>
    <w:bookmarkEnd w:id="35"/>
    <w:bookmarkStart w:id="36" w:name="X2a61198985111a981e6c5fabe2a265769593930"/>
    <w:p>
      <w:pPr>
        <w:pStyle w:val="Heading3"/>
      </w:pPr>
      <w:r>
        <w:t xml:space="preserve">Phase 3 — Interview en binômes</w:t>
      </w:r>
      <w:r>
        <w:t xml:space="preserve"> </w:t>
      </w:r>
      <w:r>
        <w:rPr>
          <w:iCs/>
          <w:i/>
        </w:rPr>
        <w:t xml:space="preserve">« Find someone who… »</w:t>
      </w:r>
      <w:r>
        <w:t xml:space="preserve"> </w:t>
      </w:r>
      <w:r>
        <w:t xml:space="preserve">—</w:t>
      </w:r>
      <w:r>
        <w:t xml:space="preserve"> </w:t>
      </w:r>
      <w:r>
        <w:rPr>
          <w:bCs/>
          <w:b/>
        </w:rPr>
        <w:t xml:space="preserve">9 min</w:t>
      </w:r>
      <w:r>
        <w:t xml:space="preserve"> </w:t>
      </w:r>
      <w:r>
        <w:t xml:space="preserve">— binômes (interaction orale)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distribue/projette la grille d’interview et</w:t>
      </w:r>
      <w:r>
        <w:t xml:space="preserve"> </w:t>
      </w:r>
      <w:r>
        <w:rPr>
          <w:bCs/>
          <w:b/>
        </w:rPr>
        <w:t xml:space="preserve">modélise un échange</w:t>
      </w:r>
      <w:r>
        <w:t xml:space="preserve"> </w:t>
      </w:r>
      <w:r>
        <w:t xml:space="preserve">avec un·e élève au tableau :</w:t>
      </w:r>
      <w:r>
        <w:t xml:space="preserve"> </w:t>
      </w:r>
      <w:r>
        <w:rPr>
          <w:iCs/>
          <w:i/>
        </w:rPr>
        <w:t xml:space="preserve">« — Do you usually walk to school? — Yes, I do. / No, I don’t, I take the bus. — Does your brother play football? — Yes, he does. »</w:t>
      </w:r>
      <w:r>
        <w:t xml:space="preserve"> </w:t>
      </w:r>
      <w:r>
        <w:t xml:space="preserve">Il rappelle au tableau la structure interrogative :</w:t>
      </w:r>
      <w:r>
        <w:t xml:space="preserve"> </w:t>
      </w:r>
      <w:r>
        <w:rPr>
          <w:bCs/>
          <w:b/>
        </w:rPr>
        <w:t xml:space="preserve">Do you…? / Does he/she…?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Consigne :</w:t>
      </w:r>
      <w:r>
        <w:t xml:space="preserve"> </w:t>
      </w:r>
      <w:r>
        <w:rPr>
          <w:iCs/>
          <w:i/>
        </w:rPr>
        <w:t xml:space="preserve">« Find a partner and ask each other four questions. Write your partner’s answers in the grid. You must use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always, usually, sometimes, never</w:t>
      </w:r>
      <w:r>
        <w:rPr>
          <w:iCs/>
          <w:i/>
        </w:rPr>
        <w:t xml:space="preserve">”</w:t>
      </w:r>
      <w:r>
        <w:rPr>
          <w:iCs/>
          <w:i/>
        </w:rPr>
        <w:t xml:space="preserve">. »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interrogent leur partenaire, posent les questions et</w:t>
      </w:r>
      <w:r>
        <w:t xml:space="preserve"> </w:t>
      </w:r>
      <w:r>
        <w:rPr>
          <w:bCs/>
          <w:b/>
        </w:rPr>
        <w:t xml:space="preserve">notent les réponses</w:t>
      </w:r>
      <w:r>
        <w:t xml:space="preserve"> </w:t>
      </w:r>
      <w:r>
        <w:t xml:space="preserve">(ces notes serviront à la médiation en Phase 4).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Descripteur visé :</w:t>
      </w:r>
      <w:r>
        <w:t xml:space="preserve"> </w:t>
      </w:r>
      <w:r>
        <w:rPr>
          <w:iCs/>
          <w:i/>
        </w:rPr>
        <w:t xml:space="preserve">poser des questions simples sur des sujets familiers et y répondre</w:t>
      </w:r>
      <w:r>
        <w:t xml:space="preserve"> </w:t>
      </w:r>
      <w:r>
        <w:t xml:space="preserve">=</w:t>
      </w:r>
      <w:r>
        <w:t xml:space="preserve"> </w:t>
      </w:r>
      <w:r>
        <w:rPr>
          <w:bCs/>
          <w:b/>
        </w:rPr>
        <w:t xml:space="preserve">A1</w:t>
      </w:r>
      <w:r>
        <w:t xml:space="preserve"> </w:t>
      </w:r>
      <w:r>
        <w:t xml:space="preserve">; enchaîner plusieurs échanges et relancer = vers</w:t>
      </w:r>
      <w:r>
        <w:t xml:space="preserve"> </w:t>
      </w:r>
      <w:r>
        <w:rPr>
          <w:bCs/>
          <w:b/>
        </w:rPr>
        <w:t xml:space="preserve">A2</w:t>
      </w:r>
      <w:r>
        <w:t xml:space="preserve">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Différenciation :</w:t>
      </w:r>
      <w:r>
        <w:t xml:space="preserve"> </w:t>
      </w:r>
      <w:r>
        <w:t xml:space="preserve">banque de questions « prêtes à poser » pour les fragiles ; consigne de produire des questions personnelles supplémentaires pour les rapides.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Now, tell the class about your partner — not about yourself. »</w:t>
      </w:r>
    </w:p>
    <w:bookmarkEnd w:id="36"/>
    <w:bookmarkStart w:id="37" w:name="X2054106d6a4799355bebe0b1afe74c687393d6d"/>
    <w:p>
      <w:pPr>
        <w:pStyle w:val="Heading3"/>
      </w:pPr>
      <w:r>
        <w:t xml:space="preserve">Phase 4 — Micro-tâche de médiation —</w:t>
      </w:r>
      <w:r>
        <w:t xml:space="preserve"> </w:t>
      </w:r>
      <w:r>
        <w:rPr>
          <w:bCs/>
          <w:b/>
        </w:rPr>
        <w:t xml:space="preserve">7 min</w:t>
      </w:r>
      <w:r>
        <w:t xml:space="preserve"> </w:t>
      </w:r>
      <w:r>
        <w:t xml:space="preserve">— collectif (production orale médiée)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explicite la tâche :</w:t>
      </w:r>
      <w:r>
        <w:t xml:space="preserve"> </w:t>
      </w:r>
      <w:r>
        <w:rPr>
          <w:iCs/>
          <w:i/>
        </w:rPr>
        <w:t xml:space="preserve">« You are going to report your partner’s routine. Use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he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or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she</w:t>
      </w:r>
      <w:r>
        <w:rPr>
          <w:iCs/>
          <w:i/>
        </w:rPr>
        <w:t xml:space="preserve">”</w:t>
      </w:r>
      <w:r>
        <w:rPr>
          <w:iCs/>
          <w:i/>
        </w:rPr>
        <w:t xml:space="preserve">. For example: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Léa usually gets up at seven. She never watches videos in the morning.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»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(volontaires, plus quelques relances ciblées)</w:t>
      </w:r>
      <w:r>
        <w:t xml:space="preserve"> </w:t>
      </w:r>
      <w:r>
        <w:rPr>
          <w:bCs/>
          <w:b/>
        </w:rPr>
        <w:t xml:space="preserve">restituent</w:t>
      </w:r>
      <w:r>
        <w:t xml:space="preserve"> </w:t>
      </w:r>
      <w:r>
        <w:t xml:space="preserve">à la classe la routine de leur camarade : ils transforment l’information reçue (1ʳᵉ personne) en information transmise (3ᵉ personne), ce qui réinvestit le</w:t>
      </w:r>
      <w:r>
        <w:t xml:space="preserve"> </w:t>
      </w:r>
      <w:r>
        <w:rPr>
          <w:iCs/>
          <w:i/>
        </w:rPr>
        <w:t xml:space="preserve">-s</w:t>
      </w:r>
      <w:r>
        <w:t xml:space="preserve"> </w:t>
      </w:r>
      <w:r>
        <w:t xml:space="preserve">de la 3ᵉ personne en situation.</w:t>
      </w:r>
    </w:p>
    <w:p>
      <w:pPr>
        <w:numPr>
          <w:ilvl w:val="0"/>
          <w:numId w:val="1011"/>
        </w:numPr>
        <w:pStyle w:val="Compact"/>
      </w:pPr>
      <w:r>
        <w:t xml:space="preserve">C’est le cœur de la</w:t>
      </w:r>
      <w:r>
        <w:t xml:space="preserve"> </w:t>
      </w:r>
      <w:r>
        <w:rPr>
          <w:bCs/>
          <w:b/>
        </w:rPr>
        <w:t xml:space="preserve">médiation</w:t>
      </w:r>
      <w:r>
        <w:t xml:space="preserve"> </w:t>
      </w:r>
      <w:r>
        <w:t xml:space="preserve">au sens du programme :</w:t>
      </w:r>
      <w:r>
        <w:t xml:space="preserve"> </w:t>
      </w:r>
      <w:r>
        <w:rPr>
          <w:iCs/>
          <w:i/>
        </w:rPr>
        <w:t xml:space="preserve">comprendre, interpréter, réagir, communiquer, coopérer</w:t>
      </w:r>
      <w:r>
        <w:t xml:space="preserve"> </w:t>
      </w:r>
      <w:r>
        <w:t xml:space="preserve">— transmettre l’information principale issue des propos d’un pair.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Descripteur visé : A2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« Peut transmettre l’information principale contenue dans de courts textes oraux clairs et simples. »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Let’s keep a written trace of what we have learnt. »</w:t>
      </w:r>
    </w:p>
    <w:bookmarkEnd w:id="37"/>
    <w:bookmarkStart w:id="38" w:name="Xf9b0872c15cda6743938dc95d7d57fded06d87c"/>
    <w:p>
      <w:pPr>
        <w:pStyle w:val="Heading3"/>
      </w:pPr>
      <w:r>
        <w:t xml:space="preserve">Phase 5 — Trace écrite CO-CONSTRUITE —</w:t>
      </w:r>
      <w:r>
        <w:t xml:space="preserve"> </w:t>
      </w:r>
      <w:r>
        <w:rPr>
          <w:bCs/>
          <w:b/>
        </w:rPr>
        <w:t xml:space="preserve">6 min</w:t>
      </w:r>
      <w:r>
        <w:t xml:space="preserve"> </w:t>
      </w:r>
      <w:r>
        <w:t xml:space="preserve">— collectif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ne dicte rien et ne projette aucun texte tout fait. Il</w:t>
      </w:r>
      <w:r>
        <w:t xml:space="preserve"> </w:t>
      </w:r>
      <w:r>
        <w:rPr>
          <w:bCs/>
          <w:b/>
        </w:rPr>
        <w:t xml:space="preserve">part des phrases produites par les élèves</w:t>
      </w:r>
      <w:r>
        <w:t xml:space="preserve"> </w:t>
      </w:r>
      <w:r>
        <w:t xml:space="preserve">en Phase 4 :</w:t>
      </w:r>
      <w:r>
        <w:t xml:space="preserve"> </w:t>
      </w:r>
      <w:r>
        <w:rPr>
          <w:iCs/>
          <w:i/>
        </w:rPr>
        <w:t xml:space="preserve">« Give me one sentence we said about a partner. »</w:t>
      </w:r>
      <w:r>
        <w:t xml:space="preserve"> </w:t>
      </w:r>
      <w:r>
        <w:t xml:space="preserve">Il écrit la phrase proposée, puis</w:t>
      </w:r>
      <w:r>
        <w:t xml:space="preserve"> </w:t>
      </w:r>
      <w:r>
        <w:rPr>
          <w:bCs/>
          <w:b/>
        </w:rPr>
        <w:t xml:space="preserve">fait expliciter la règle par les élèves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Why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gets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and not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get</w:t>
      </w:r>
      <w:r>
        <w:rPr>
          <w:iCs/>
          <w:i/>
        </w:rPr>
        <w:t xml:space="preserve">”</w:t>
      </w:r>
      <w:r>
        <w:rPr>
          <w:iCs/>
          <w:i/>
        </w:rPr>
        <w:t xml:space="preserve">? »</w:t>
      </w:r>
    </w:p>
    <w:p>
      <w:pPr>
        <w:numPr>
          <w:ilvl w:val="0"/>
          <w:numId w:val="1012"/>
        </w:numPr>
        <w:pStyle w:val="Compact"/>
      </w:pPr>
      <w:r>
        <w:t xml:space="preserve">La trace prend la forme d’une</w:t>
      </w:r>
      <w:r>
        <w:t xml:space="preserve"> </w:t>
      </w:r>
      <w:r>
        <w:rPr>
          <w:bCs/>
          <w:b/>
        </w:rPr>
        <w:t xml:space="preserve">carte mentale</w:t>
      </w:r>
      <w:r>
        <w:t xml:space="preserve"> </w:t>
      </w:r>
      <w:r>
        <w:t xml:space="preserve">construite au tableau avec la classe (la forme varie d’une séance à l’autre) :</w:t>
      </w:r>
    </w:p>
    <w:p>
      <w:pPr>
        <w:numPr>
          <w:ilvl w:val="1"/>
          <w:numId w:val="1013"/>
        </w:numPr>
        <w:pStyle w:val="Compact"/>
      </w:pPr>
      <w:r>
        <w:t xml:space="preserve">centre :</w:t>
      </w:r>
      <w:r>
        <w:t xml:space="preserve"> </w:t>
      </w:r>
      <w:r>
        <w:rPr>
          <w:bCs/>
          <w:b/>
        </w:rPr>
        <w:t xml:space="preserve">PRESENT SIMPLE — daily routines</w:t>
      </w:r>
      <w:r>
        <w:t xml:space="preserve"> </w:t>
      </w:r>
      <w:r>
        <w:t xml:space="preserve">;</w:t>
      </w:r>
    </w:p>
    <w:p>
      <w:pPr>
        <w:numPr>
          <w:ilvl w:val="1"/>
          <w:numId w:val="1013"/>
        </w:numPr>
        <w:pStyle w:val="Compact"/>
      </w:pPr>
      <w:r>
        <w:t xml:space="preserve">branche 1 :</w:t>
      </w:r>
      <w:r>
        <w:t xml:space="preserve"> </w:t>
      </w:r>
      <w:r>
        <w:rPr>
          <w:iCs/>
          <w:i/>
        </w:rPr>
        <w:t xml:space="preserve">He / She + verb +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-s</w:t>
      </w:r>
      <w:r>
        <w:t xml:space="preserve"> </w:t>
      </w:r>
      <w:r>
        <w:t xml:space="preserve">(exemples des élèves) ;</w:t>
      </w:r>
    </w:p>
    <w:p>
      <w:pPr>
        <w:numPr>
          <w:ilvl w:val="1"/>
          <w:numId w:val="1013"/>
        </w:numPr>
        <w:pStyle w:val="Compact"/>
      </w:pPr>
      <w:r>
        <w:t xml:space="preserve">branche 2 :</w:t>
      </w:r>
      <w:r>
        <w:t xml:space="preserve"> </w:t>
      </w:r>
      <w:r>
        <w:rPr>
          <w:iCs/>
          <w:i/>
        </w:rPr>
        <w:t xml:space="preserve">frequency adverbs</w:t>
      </w:r>
      <w:r>
        <w:t xml:space="preserve"> </w:t>
      </w:r>
      <w:r>
        <w:t xml:space="preserve">: always › usually › often › sometimes › never ;</w:t>
      </w:r>
    </w:p>
    <w:p>
      <w:pPr>
        <w:numPr>
          <w:ilvl w:val="1"/>
          <w:numId w:val="1013"/>
        </w:numPr>
        <w:pStyle w:val="Compact"/>
      </w:pPr>
      <w:r>
        <w:t xml:space="preserve">branche 3 :</w:t>
      </w:r>
      <w:r>
        <w:t xml:space="preserve"> </w:t>
      </w:r>
      <w:r>
        <w:rPr>
          <w:iCs/>
          <w:i/>
        </w:rPr>
        <w:t xml:space="preserve">questions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Do you…? / Does he…?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recopient dans leur cahier la carte mentale validée collectivement.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Différenciation :</w:t>
      </w:r>
      <w:r>
        <w:t xml:space="preserve"> </w:t>
      </w:r>
      <w:r>
        <w:t xml:space="preserve">carte mentale partiellement pré-imprimée (à compléter) pour les fragiles.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Now, let’s check what you can do. »</w:t>
      </w:r>
    </w:p>
    <w:bookmarkEnd w:id="38"/>
    <w:bookmarkStart w:id="39" w:name="X39bf2ae78bd23f2570e2ee1ad7e3e13dce564bc"/>
    <w:p>
      <w:pPr>
        <w:pStyle w:val="Heading3"/>
      </w:pPr>
      <w:r>
        <w:t xml:space="preserve">Phase 6 — Auto-évaluation à indicateurs —</w:t>
      </w:r>
      <w:r>
        <w:t xml:space="preserve"> </w:t>
      </w:r>
      <w:r>
        <w:rPr>
          <w:bCs/>
          <w:b/>
        </w:rPr>
        <w:t xml:space="preserve">3 min</w:t>
      </w:r>
      <w:r>
        <w:t xml:space="preserve"> </w:t>
      </w:r>
      <w:r>
        <w:t xml:space="preserve">— individuel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complètent la grille d’auto-évaluation (ci-dessous), à indicateurs</w:t>
      </w:r>
      <w:r>
        <w:t xml:space="preserve"> </w:t>
      </w:r>
      <w:r>
        <w:rPr>
          <w:bCs/>
          <w:b/>
        </w:rPr>
        <w:t xml:space="preserve">observables</w:t>
      </w:r>
      <w:r>
        <w:t xml:space="preserve">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circule et repère les élèves cochant « pas encore » pour adapter la séance suivante.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Well done today. Let’s tidy up. »</w:t>
      </w:r>
    </w:p>
    <w:bookmarkEnd w:id="39"/>
    <w:bookmarkStart w:id="40" w:name="X68cf0a7ded14f3c396f864d1b7ae9644a05235e"/>
    <w:p>
      <w:pPr>
        <w:pStyle w:val="Heading3"/>
      </w:pPr>
      <w:r>
        <w:t xml:space="preserve">Phase 7 — Bilan rapide, rangement, sortie —</w:t>
      </w:r>
      <w:r>
        <w:t xml:space="preserve"> </w:t>
      </w:r>
      <w:r>
        <w:rPr>
          <w:bCs/>
          <w:b/>
        </w:rPr>
        <w:t xml:space="preserve">3 min</w:t>
      </w:r>
      <w:r>
        <w:t xml:space="preserve"> </w:t>
      </w:r>
      <w:r>
        <w:t xml:space="preserve">— collectif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Bilan éclair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Tell me one thing you can say now that you couldn’t say at the beginning. »</w:t>
      </w:r>
      <w:r>
        <w:t xml:space="preserve"> </w:t>
      </w:r>
      <w:r>
        <w:t xml:space="preserve">(une ou deux réponses).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Le professeur</w:t>
      </w:r>
      <w:r>
        <w:t xml:space="preserve"> </w:t>
      </w:r>
      <w:r>
        <w:t xml:space="preserve">annonce le travail à la maison :</w:t>
      </w:r>
      <w:r>
        <w:t xml:space="preserve"> </w:t>
      </w:r>
      <w:r>
        <w:rPr>
          <w:iCs/>
          <w:i/>
        </w:rPr>
        <w:t xml:space="preserve">« For next time, learn the frequency adverbs and write three sentences about your weekend. »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Les élèves</w:t>
      </w:r>
      <w:r>
        <w:t xml:space="preserve"> </w:t>
      </w:r>
      <w:r>
        <w:t xml:space="preserve">rangent ; le professeur libère la classe dans le calme.</w:t>
      </w:r>
    </w:p>
    <w:bookmarkEnd w:id="40"/>
    <w:bookmarkStart w:id="41" w:name="vérification-du-minutage"/>
    <w:p>
      <w:pPr>
        <w:pStyle w:val="Heading3"/>
      </w:pPr>
      <w:r>
        <w:t xml:space="preserve">Vérification du minutage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Intitulé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Accueil, installation, appel, objectif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Mise en route / réactivation lexicale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Compréhension de l’oral (+ stop pédagogique)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Interview en binômes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Micro-tâche de médiation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Trace écrite co-construite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Auto-évaluation à indicateurs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Bilan, rangement, sortie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55 min</w:t>
            </w:r>
          </w:p>
        </w:tc>
      </w:tr>
    </w:tbl>
    <w:p>
      <w:pPr>
        <w:pStyle w:val="BlockText"/>
      </w:pPr>
      <w:r>
        <w:rPr>
          <w:bCs/>
          <w:b/>
        </w:rPr>
        <w:t xml:space="preserve">Somme recomptée : 5 + 6 + 10 + 9 + 7 + 6 + 3 + 3 = 55 min.</w:t>
      </w:r>
      <w:r>
        <w:t xml:space="preserve"> </w:t>
      </w:r>
      <w:r>
        <w:t xml:space="preserve">Phases d’apprentissage (1 à 6) =</w:t>
      </w:r>
      <w:r>
        <w:t xml:space="preserve"> </w:t>
      </w:r>
      <w:r>
        <w:rPr>
          <w:bCs/>
          <w:b/>
        </w:rPr>
        <w:t xml:space="preserve">41 min</w:t>
      </w:r>
      <w:r>
        <w:t xml:space="preserve"> </w:t>
      </w:r>
      <w:r>
        <w:t xml:space="preserve">; routines d’accueil et de sortie (Phases 0 et 7) =</w:t>
      </w:r>
      <w:r>
        <w:t xml:space="preserve"> </w:t>
      </w:r>
      <w:r>
        <w:rPr>
          <w:bCs/>
          <w:b/>
        </w:rPr>
        <w:t xml:space="preserve">8 min</w:t>
      </w:r>
      <w:r>
        <w:t xml:space="preserve"> </w:t>
      </w:r>
      <w:r>
        <w:t xml:space="preserve">; mise en route incluse, le temps d’enseignement effectif hors routines de gestion ≈</w:t>
      </w:r>
      <w:r>
        <w:t xml:space="preserve"> </w:t>
      </w:r>
      <w:r>
        <w:rPr>
          <w:bCs/>
          <w:b/>
        </w:rPr>
        <w:t xml:space="preserve">45 min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3" w:name="X09fcf92e00726773020c1245bcd22eac33ea644"/>
    <w:p>
      <w:pPr>
        <w:pStyle w:val="Heading2"/>
      </w:pPr>
      <w:r>
        <w:t xml:space="preserve">Différenciation et gestion de l’hétérogénéité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5 élèves très fragiles :</w:t>
      </w:r>
      <w:r>
        <w:t xml:space="preserve"> </w:t>
      </w:r>
      <w:r>
        <w:t xml:space="preserve">étiquettes-images des routines (Phase 1) ; grille d’écoute « à trous » avec mots-clés à cocher (Phase 2) ; banque de questions prêtes à l’emploi (Phase 3) ; carte mentale partiellement pré-imprimée (Phase 5). Ils sont placés en binôme avec un·e tuteur·rice bienveillant·e pour la médiation.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Élèves A1 → A2 :</w:t>
      </w:r>
      <w:r>
        <w:t xml:space="preserve"> </w:t>
      </w:r>
      <w:r>
        <w:t xml:space="preserve">supports standards, production guidée par des amorces de phrases.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Élèves rapides (A2+) :</w:t>
      </w:r>
      <w:r>
        <w:t xml:space="preserve"> </w:t>
      </w:r>
      <w:r>
        <w:t xml:space="preserve">grilles vierges, consigne de produire des questions personnelles, et activités d’approfondissement (voir ci-dessous).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Engagement de tous :</w:t>
      </w:r>
      <w:r>
        <w:t xml:space="preserve"> </w:t>
      </w:r>
      <w:r>
        <w:t xml:space="preserve">le</w:t>
      </w:r>
      <w:r>
        <w:t xml:space="preserve"> </w:t>
      </w:r>
      <w:r>
        <w:rPr>
          <w:iCs/>
          <w:i/>
        </w:rPr>
        <w:t xml:space="preserve">stop pédagogique</w:t>
      </w:r>
      <w:r>
        <w:t xml:space="preserve"> </w:t>
      </w:r>
      <w:r>
        <w:t xml:space="preserve">de la Phase 2 (vérification par signes de la main + balayage visuel) garantit qu’on régule pour l’ensemble du groupe, et pas seulement pour les élèves qui lèvent la main.</w:t>
      </w:r>
    </w:p>
    <w:p>
      <w:r>
        <w:pict>
          <v:rect style="width:0;height:1.5pt" o:hralign="center" o:hrstd="t" o:hr="t"/>
        </w:pict>
      </w:r>
    </w:p>
    <w:bookmarkEnd w:id="43"/>
    <w:bookmarkStart w:id="44" w:name="X8118b28bdace04a3ace16e85fad55049dbe7660"/>
    <w:p>
      <w:pPr>
        <w:pStyle w:val="Heading2"/>
      </w:pPr>
      <w:r>
        <w:t xml:space="preserve">Trace écrite (forme : carte mentale co-construite)</w:t>
      </w:r>
    </w:p>
    <w:p>
      <w:pPr>
        <w:pStyle w:val="FirstParagraph"/>
      </w:pPr>
      <w:r>
        <w:t xml:space="preserve">Construite</w:t>
      </w:r>
      <w:r>
        <w:t xml:space="preserve"> </w:t>
      </w:r>
      <w:r>
        <w:rPr>
          <w:bCs/>
          <w:b/>
        </w:rPr>
        <w:t xml:space="preserve">avec</w:t>
      </w:r>
      <w:r>
        <w:t xml:space="preserve"> </w:t>
      </w:r>
      <w:r>
        <w:t xml:space="preserve">les élèves, à partir de leurs propres formulations (Phase 5). Exemple de ce à quoi elle ressemble une fois validée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Exemple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Adverbes de fréquence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always · usually · often · sometimes · never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Affirmation : He / She + verbe</w:t>
            </w:r>
            <w:r>
              <w:t xml:space="preserve"> </w:t>
            </w:r>
            <w:r>
              <w:rPr>
                <w:bCs/>
                <w:b/>
              </w:rPr>
              <w:t xml:space="preserve">-s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She gets up at 7. · He goes to school by bus.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Question : Do you…? / Does she…?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Does he play football?</w:t>
            </w:r>
          </w:p>
        </w:tc>
      </w:tr>
    </w:tbl>
    <w:p>
      <w:pPr>
        <w:pStyle w:val="BlockText"/>
      </w:pPr>
      <w:r>
        <w:t xml:space="preserve">La forme varie d’une séance à l’autre (ici carte mentale ; ailleurs tableau, texte à trous ou synthèse rédigée). Elle n’est</w:t>
      </w:r>
      <w:r>
        <w:t xml:space="preserve"> </w:t>
      </w:r>
      <w:r>
        <w:rPr>
          <w:bCs/>
          <w:b/>
        </w:rPr>
        <w:t xml:space="preserve">jamais dictée ni simplement projetée à recopier</w:t>
      </w:r>
      <w:r>
        <w:t xml:space="preserve"> </w:t>
      </w:r>
      <w:r>
        <w:t xml:space="preserve">: elle naît des phrases dites par les élèves.</w:t>
      </w:r>
    </w:p>
    <w:p>
      <w:r>
        <w:pict>
          <v:rect style="width:0;height:1.5pt" o:hralign="center" o:hrstd="t" o:hr="t"/>
        </w:pict>
      </w:r>
    </w:p>
    <w:bookmarkEnd w:id="44"/>
    <w:bookmarkStart w:id="45" w:name="X4b76721633b6b52b560ee7d240c9628b1904005"/>
    <w:p>
      <w:pPr>
        <w:pStyle w:val="Heading2"/>
      </w:pPr>
      <w:r>
        <w:t xml:space="preserve">Auto-évaluation des élèves — indicateurs de réussite explicites</w:t>
      </w:r>
    </w:p>
    <w:p>
      <w:pPr>
        <w:pStyle w:val="FirstParagraph"/>
      </w:pPr>
      <w:r>
        <w:t xml:space="preserve">L’élève coche</w:t>
      </w:r>
      <w:r>
        <w:t xml:space="preserve"> </w:t>
      </w:r>
      <w:r>
        <w:rPr>
          <w:bCs/>
          <w:b/>
        </w:rPr>
        <w:t xml:space="preserve">« Oui »</w:t>
      </w:r>
      <w:r>
        <w:t xml:space="preserve">,</w:t>
      </w:r>
      <w:r>
        <w:t xml:space="preserve"> </w:t>
      </w:r>
      <w:r>
        <w:rPr>
          <w:bCs/>
          <w:b/>
        </w:rPr>
        <w:t xml:space="preserve">« Presque »</w:t>
      </w:r>
      <w:r>
        <w:t xml:space="preserve"> </w:t>
      </w:r>
      <w:r>
        <w:t xml:space="preserve">ou</w:t>
      </w:r>
      <w:r>
        <w:t xml:space="preserve"> </w:t>
      </w:r>
      <w:r>
        <w:rPr>
          <w:bCs/>
          <w:b/>
        </w:rPr>
        <w:t xml:space="preserve">« Pas encore »</w:t>
      </w:r>
      <w:r>
        <w:t xml:space="preserve"> </w:t>
      </w:r>
      <w:r>
        <w:t xml:space="preserve">pour chaque indicateur observable 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(à quoi ça ressemble)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Oui / Presque / Pas encore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Comprendre un court témoignage oral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noté au moins 3 actions de la journée de Liam et 1 action du samedi.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Poser une question sur les habitudes et y répondre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posé au moins 4 questions « Do you…? / Does…? » et obtenu des réponses.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Décrire une journée au present simple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dit 3 phrases reliées avec un adverbe de fréquence (always, never…).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Présenter la routine d’un·e camarade (médiation)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dit 2 phrases sur mon/ma partenaire avec « he/she + verbe -s ».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Bien employer le « -s » de la 3ᵉ personne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Dans mes phrases « he/she », je n’ai pas oublié le « -s » (he goes, she watches).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☐ ☐</w:t>
            </w:r>
          </w:p>
        </w:tc>
      </w:tr>
    </w:tbl>
    <w:p>
      <w:pPr>
        <w:pStyle w:val="BlockText"/>
      </w:pPr>
      <w:r>
        <w:t xml:space="preserve">Les indicateurs vont</w:t>
      </w:r>
      <w:r>
        <w:t xml:space="preserve"> </w:t>
      </w:r>
      <w:r>
        <w:rPr>
          <w:bCs/>
          <w:b/>
        </w:rPr>
        <w:t xml:space="preserve">au-delà de « j’ai compris / je n’ai pas compris »</w:t>
      </w:r>
      <w:r>
        <w:t xml:space="preserve"> </w:t>
      </w:r>
      <w:r>
        <w:t xml:space="preserve">: l’élève sait précisément à quoi ressemble une réponse réussie (un nombre d’actions, de questions, de phrases ; un point de langue ciblé).</w:t>
      </w:r>
    </w:p>
    <w:p>
      <w:r>
        <w:pict>
          <v:rect style="width:0;height:1.5pt" o:hralign="center" o:hrstd="t" o:hr="t"/>
        </w:pict>
      </w:r>
    </w:p>
    <w:bookmarkEnd w:id="45"/>
    <w:bookmarkStart w:id="46" w:name="X2989feb001a283c084b3d4c8d1a568d3920677b"/>
    <w:p>
      <w:pPr>
        <w:pStyle w:val="Heading2"/>
      </w:pPr>
      <w:r>
        <w:t xml:space="preserve">Activités d’approfondissement (élèves rapides)</w:t>
      </w:r>
    </w:p>
    <w:p>
      <w:pPr>
        <w:numPr>
          <w:ilvl w:val="0"/>
          <w:numId w:val="1017"/>
        </w:numPr>
        <w:pStyle w:val="Compact"/>
      </w:pPr>
      <w:r>
        <w:t xml:space="preserve">Rédiger un court paragraphe :</w:t>
      </w:r>
      <w:r>
        <w:t xml:space="preserve"> </w:t>
      </w:r>
      <w:r>
        <w:rPr>
          <w:iCs/>
          <w:i/>
        </w:rPr>
        <w:t xml:space="preserve">« Compare your school day with Liam’s. Use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but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and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too</w:t>
      </w:r>
      <w:r>
        <w:rPr>
          <w:iCs/>
          <w:i/>
        </w:rPr>
        <w:t xml:space="preserve">”</w:t>
      </w:r>
      <w:r>
        <w:rPr>
          <w:iCs/>
          <w:i/>
        </w:rPr>
        <w:t xml:space="preserve">. »</w:t>
      </w:r>
      <w:r>
        <w:t xml:space="preserve"> </w:t>
      </w:r>
      <w:r>
        <w:t xml:space="preserve">(</w:t>
      </w:r>
      <w:r>
        <w:rPr>
          <w:iCs/>
          <w:i/>
        </w:rPr>
        <w:t xml:space="preserve">Liam gets up at seven, but I get up at half past seven.</w:t>
      </w:r>
      <w:r>
        <w:t xml:space="preserve">).</w:t>
      </w:r>
    </w:p>
    <w:p>
      <w:pPr>
        <w:numPr>
          <w:ilvl w:val="0"/>
          <w:numId w:val="1017"/>
        </w:numPr>
        <w:pStyle w:val="Compact"/>
      </w:pPr>
      <w:r>
        <w:t xml:space="preserve">Imaginer deux questions originales supplémentaires à poser à la classe (</w:t>
      </w:r>
      <w:r>
        <w:rPr>
          <w:iCs/>
          <w:i/>
        </w:rPr>
        <w:t xml:space="preserve">« Do you ever read in bed? »</w:t>
      </w:r>
      <w:r>
        <w:t xml:space="preserve">).</w:t>
      </w:r>
    </w:p>
    <w:p>
      <w:pPr>
        <w:numPr>
          <w:ilvl w:val="0"/>
          <w:numId w:val="1017"/>
        </w:numPr>
        <w:pStyle w:val="Compact"/>
      </w:pPr>
      <w:r>
        <w:t xml:space="preserve">Préparer une mini-devinette : décrire la routine d’un personnage connu sans le nommer, à faire deviner par les autres.</w:t>
      </w:r>
    </w:p>
    <w:p>
      <w:r>
        <w:pict>
          <v:rect style="width:0;height:1.5pt" o:hralign="center" o:hrstd="t" o:hr="t"/>
        </w:pict>
      </w:r>
    </w:p>
    <w:bookmarkEnd w:id="46"/>
    <w:bookmarkStart w:id="47" w:name="prolongements-possibles"/>
    <w:p>
      <w:pPr>
        <w:pStyle w:val="Heading2"/>
      </w:pPr>
      <w:r>
        <w:t xml:space="preserve">Prolongements possibles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Tâche finale de séquence</w:t>
      </w:r>
      <w:r>
        <w:t xml:space="preserve"> </w:t>
      </w:r>
      <w:r>
        <w:t xml:space="preserve">: enregistrer une capsule audio/vidéo</w:t>
      </w:r>
      <w:r>
        <w:t xml:space="preserve"> </w:t>
      </w:r>
      <w:r>
        <w:rPr>
          <w:iCs/>
          <w:i/>
        </w:rPr>
        <w:t xml:space="preserve">« My typical day »</w:t>
      </w:r>
      <w:r>
        <w:t xml:space="preserve"> </w:t>
      </w:r>
      <w:r>
        <w:t xml:space="preserve">(EOC) ou réaliser une affiche illustrée de sa routine.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Médiation interculturelle</w:t>
      </w:r>
      <w:r>
        <w:t xml:space="preserve"> </w:t>
      </w:r>
      <w:r>
        <w:t xml:space="preserve">: comparer une journée scolaire britannique et française (</w:t>
      </w:r>
      <w:r>
        <w:rPr>
          <w:iCs/>
          <w:i/>
        </w:rPr>
        <w:t xml:space="preserve">after-school clubs</w:t>
      </w:r>
      <w:r>
        <w:t xml:space="preserve">, horaires) — réinvestissement de l’</w:t>
      </w:r>
      <w:r>
        <w:rPr>
          <w:bCs/>
          <w:b/>
        </w:rPr>
        <w:t xml:space="preserve">Axe 6 « Le Royaume-Uni »</w:t>
      </w:r>
      <w:r>
        <w:t xml:space="preserve">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Écrit</w:t>
      </w:r>
      <w:r>
        <w:t xml:space="preserve"> </w:t>
      </w:r>
      <w:r>
        <w:t xml:space="preserve">: échange asynchrone avec une classe partenaire (description croisée des routines).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Phonologie</w:t>
      </w:r>
      <w:r>
        <w:t xml:space="preserve"> </w:t>
      </w:r>
      <w:r>
        <w:t xml:space="preserve">: atelier de tri sonore /s/ – /z/ – /ɪz/ à partir des verbes de la séance.</w:t>
      </w:r>
    </w:p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../../telechargements/matieres/anglais/attendus-anglais-5e.pdf" TargetMode="External" /><Relationship Type="http://schemas.openxmlformats.org/officeDocument/2006/relationships/hyperlink" Id="rId24" Target="../../telechargements/matieres/anglais/guide-oser-langues.pdf" TargetMode="External" /><Relationship Type="http://schemas.openxmlformats.org/officeDocument/2006/relationships/hyperlink" Id="rId23" Target="../../telechargements/matieres/anglais/lv-ressource-c4.pdf" TargetMode="External" /><Relationship Type="http://schemas.openxmlformats.org/officeDocument/2006/relationships/hyperlink" Id="rId20" Target="../../telechargements/matieres/anglais/programme-lv-anglais-2025.pdf" TargetMode="External" /><Relationship Type="http://schemas.openxmlformats.org/officeDocument/2006/relationships/hyperlink" Id="rId22" Target="../../telechargements/matieres/anglais/reperes-langues-cycle4.pdf" TargetMode="External" /><Relationship Type="http://schemas.openxmlformats.org/officeDocument/2006/relationships/hyperlink" Id="rId29" Target="https://commons.wikimedia.org/w/index.php?search=morning+routine&amp;title=Special:MediaSearch&amp;type=image" TargetMode="External" /><Relationship Type="http://schemas.openxmlformats.org/officeDocument/2006/relationships/hyperlink" Id="rId30" Target="https://www.google.com/search?tbm=isch&amp;q=teenager+daily+routine+schoo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telechargements/matieres/anglais/attendus-anglais-5e.pdf" TargetMode="External" /><Relationship Type="http://schemas.openxmlformats.org/officeDocument/2006/relationships/hyperlink" Id="rId24" Target="../../telechargements/matieres/anglais/guide-oser-langues.pdf" TargetMode="External" /><Relationship Type="http://schemas.openxmlformats.org/officeDocument/2006/relationships/hyperlink" Id="rId23" Target="../../telechargements/matieres/anglais/lv-ressource-c4.pdf" TargetMode="External" /><Relationship Type="http://schemas.openxmlformats.org/officeDocument/2006/relationships/hyperlink" Id="rId20" Target="../../telechargements/matieres/anglais/programme-lv-anglais-2025.pdf" TargetMode="External" /><Relationship Type="http://schemas.openxmlformats.org/officeDocument/2006/relationships/hyperlink" Id="rId22" Target="../../telechargements/matieres/anglais/reperes-langues-cycle4.pdf" TargetMode="External" /><Relationship Type="http://schemas.openxmlformats.org/officeDocument/2006/relationships/hyperlink" Id="rId29" Target="https://commons.wikimedia.org/w/index.php?search=morning+routine&amp;title=Special:MediaSearch&amp;type=image" TargetMode="External" /><Relationship Type="http://schemas.openxmlformats.org/officeDocument/2006/relationships/hyperlink" Id="rId30" Target="https://www.google.com/search?tbm=isch&amp;q=teenager+daily+routine+scho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2026-06-22T08:29:43Z</dcterms:created>
  <dcterms:modified xsi:type="dcterms:W3CDTF">2026-06-22T08:29:43Z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