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8" w:name="X90b92ec7559e2093c3251efa6996e2f48860ebc"/>
    <w:p>
      <w:pPr>
        <w:pStyle w:val="Heading1"/>
      </w:pPr>
      <w:r>
        <w:t xml:space="preserve">Fiche de séance — The United Kingdom: four nations, one kingdom (5ᵉ)</w:t>
      </w:r>
    </w:p>
    <w:p>
      <w:pPr>
        <w:pStyle w:val="BlockText"/>
      </w:pPr>
      <w:r>
        <w:rPr>
          <w:bCs/>
          <w:b/>
        </w:rPr>
        <w:t xml:space="preserve">⚠️ À LIRE AVANT D’UTILISER — cette fiche contient 2 erreurs.</w:t>
      </w:r>
      <w:r>
        <w:t xml:space="preserve"> </w:t>
      </w:r>
      <w:r>
        <w:t xml:space="preserve">Elle a été générée en</w:t>
      </w:r>
      <w:r>
        <w:t xml:space="preserve"> </w:t>
      </w:r>
      <w:r>
        <w:rPr>
          <w:bCs/>
          <w:b/>
        </w:rPr>
        <w:t xml:space="preserve">compte gratuit</w:t>
      </w:r>
      <w:r>
        <w:t xml:space="preserve">, dans un Projet Claude, à partir d’un message court. Elle est de très bon niveau — mais un professeur vigilant y repère</w:t>
      </w:r>
      <w:r>
        <w:t xml:space="preserve"> </w:t>
      </w:r>
      <w:r>
        <w:rPr>
          <w:bCs/>
          <w:b/>
        </w:rPr>
        <w:t xml:space="preserve">deux erreurs</w:t>
      </w:r>
      <w:r>
        <w:t xml:space="preserve">, signalées plus bas en rouge. C’est tout l’enjeu du site :</w:t>
      </w:r>
      <w:r>
        <w:t xml:space="preserve"> </w:t>
      </w:r>
      <w:r>
        <w:rPr>
          <w:bCs/>
          <w:b/>
        </w:rPr>
        <w:t xml:space="preserve">l’IA propose, vous validez et corrigez</w:t>
      </w:r>
      <w:r>
        <w:t xml:space="preserve">. Ne réutilisez jamais une fiche sans cette relecture.</w:t>
      </w:r>
    </w:p>
    <w:p>
      <w:pPr>
        <w:pStyle w:val="BlockText"/>
      </w:pPr>
      <w:r>
        <w:rPr>
          <w:bCs/>
          <w:b/>
        </w:rPr>
        <w:t xml:space="preserve">Note sur les sources.</w:t>
      </w:r>
      <w:r>
        <w:t xml:space="preserve"> </w:t>
      </w:r>
      <w:r>
        <w:t xml:space="preserve">Cette fiche s’appuie d’abord sur le</w:t>
      </w:r>
      <w:r>
        <w:t xml:space="preserve"> </w:t>
      </w:r>
      <w:r>
        <w:rPr>
          <w:bCs/>
          <w:b/>
        </w:rPr>
        <w:t xml:space="preserve">nouveau programme d’anglais 2025</w:t>
      </w:r>
      <w:r>
        <w:t xml:space="preserve"> </w:t>
      </w:r>
      <w:r>
        <w:t xml:space="preserve">(</w:t>
      </w:r>
      <w:hyperlink r:id="rId20">
        <w:r>
          <w:rPr>
            <w:rStyle w:val="VerbatimChar"/>
          </w:rPr>
          <w:t xml:space="preserve">programme-lv-anglais-2025.pdf</w:t>
        </w:r>
      </w:hyperlink>
      <w:r>
        <w:t xml:space="preserve">), classe de cinquième,</w:t>
      </w:r>
      <w:r>
        <w:t xml:space="preserve"> </w:t>
      </w:r>
      <w:r>
        <w:rPr>
          <w:bCs/>
          <w:b/>
        </w:rPr>
        <w:t xml:space="preserve">Axe 6 « Le Royaume-Uni » — page 14</w:t>
      </w:r>
      <w:r>
        <w:t xml:space="preserve"> </w:t>
      </w:r>
      <w:r>
        <w:t xml:space="preserve">: c’est le seul document du lot qui porte directement sur le thème. La même page fournit le paragraphe de cadrage de l’axe (les « multiples facettes », « plusieurs nations et régions avec des accents, traditions et identités propres »), la liste des objets d’étude indicatifs — dont</w:t>
      </w:r>
      <w:r>
        <w:t xml:space="preserve"> </w:t>
      </w:r>
      <w:r>
        <w:rPr>
          <w:bCs/>
          <w:b/>
        </w:rPr>
        <w:t xml:space="preserve">« Du Nord au Sud : Un Royaume-Uni aux multiples identités »</w:t>
      </w:r>
      <w:r>
        <w:t xml:space="preserve">, repris ici comme entrée de séance —, les activités langagières attendues en 5e (compléter « la légende d’une carte », une « fiche d’identité », jouer au « Qui est-ce ? », « recueillir des informations pertinentes pour réaliser une courte présentation orale ») et les descripteurs</w:t>
      </w:r>
      <w:r>
        <w:t xml:space="preserve"> </w:t>
      </w:r>
      <w:r>
        <w:rPr>
          <w:bCs/>
          <w:b/>
        </w:rPr>
        <w:t xml:space="preserve">A1+/A2</w:t>
      </w:r>
      <w:r>
        <w:t xml:space="preserve"> </w:t>
      </w:r>
      <w:r>
        <w:t xml:space="preserve">qui calibrent le niveau de la séance (débit lent, repérage d’informations simples). Attention : le libellé exact de l’axe est</w:t>
      </w:r>
      <w:r>
        <w:t xml:space="preserve"> </w:t>
      </w:r>
      <w:r>
        <w:rPr>
          <w:bCs/>
          <w:b/>
        </w:rPr>
        <w:t xml:space="preserve">« Le Royaume-Uni »</w:t>
      </w:r>
      <w:r>
        <w:t xml:space="preserve"> </w:t>
      </w:r>
      <w:r>
        <w:t xml:space="preserve">— la formule « Du Nord au Sud… » est un</w:t>
      </w:r>
      <w:r>
        <w:t xml:space="preserve"> </w:t>
      </w:r>
      <w:r>
        <w:rPr>
          <w:iCs/>
          <w:i/>
        </w:rPr>
        <w:t xml:space="preserve">objet d’étude</w:t>
      </w:r>
      <w:r>
        <w:t xml:space="preserve">, pas le titre de l’axe ; et la citation reproduite plus bas est à vérifier mot pour mot contre cette page 14. Les</w:t>
      </w:r>
      <w:r>
        <w:t xml:space="preserve"> </w:t>
      </w:r>
      <w:r>
        <w:rPr>
          <w:bCs/>
          <w:b/>
        </w:rPr>
        <w:t xml:space="preserve">attendus de fin d’année de 5e</w:t>
      </w:r>
      <w:r>
        <w:t xml:space="preserve"> </w:t>
      </w:r>
      <w:r>
        <w:t xml:space="preserve">(</w:t>
      </w:r>
      <w:hyperlink r:id="rId21">
        <w:r>
          <w:rPr>
            <w:rStyle w:val="VerbatimChar"/>
          </w:rPr>
          <w:t xml:space="preserve">attendus-anglais-5e.pdf</w:t>
        </w:r>
      </w:hyperlink>
      <w:r>
        <w:t xml:space="preserve">, BO 2020) n’abordent pas le thème du Royaume-Uni (leurs mentions « Scotland », « Glasgow » ou « Spirit Week » ne sont que des exemples de contexte) : ce document a servi uniquement à</w:t>
      </w:r>
      <w:r>
        <w:t xml:space="preserve"> </w:t>
      </w:r>
      <w:r>
        <w:rPr>
          <w:bCs/>
          <w:b/>
        </w:rPr>
        <w:t xml:space="preserve">calibrer les attentes A1+/A2</w:t>
      </w:r>
      <w:r>
        <w:t xml:space="preserve"> </w:t>
      </w:r>
      <w:r>
        <w:t xml:space="preserve">et la nature des tâches (l’exemple « l’élève restitue le fait culturel abordé en s’appuyant sur des notes » correspond à l’EOC visée ici). Le document</w:t>
      </w:r>
      <w:r>
        <w:t xml:space="preserve"> </w:t>
      </w:r>
      <w:r>
        <w:rPr>
          <w:rStyle w:val="VerbatimChar"/>
          <w:bCs/>
          <w:b/>
        </w:rPr>
        <w:t xml:space="preserve">lv-ressource-c4.pdf</w:t>
      </w:r>
      <w:r>
        <w:t xml:space="preserve"> </w:t>
      </w:r>
      <w:r>
        <w:t xml:space="preserve">(Éduscol 2016,</w:t>
      </w:r>
      <w:r>
        <w:t xml:space="preserve"> </w:t>
      </w:r>
      <w:r>
        <w:rPr>
          <w:iCs/>
          <w:i/>
        </w:rPr>
        <w:t xml:space="preserve">repères de progressivité linguistique</w:t>
      </w:r>
      <w:r>
        <w:t xml:space="preserve">) est</w:t>
      </w:r>
      <w:r>
        <w:t xml:space="preserve"> </w:t>
      </w:r>
      <w:r>
        <w:rPr>
          <w:bCs/>
          <w:b/>
        </w:rPr>
        <w:t xml:space="preserve">générique et antérieur au programme actuel</w:t>
      </w:r>
      <w:r>
        <w:t xml:space="preserve"> </w:t>
      </w:r>
      <w:r>
        <w:t xml:space="preserve">: il n’a été mobilisé que pour appuyer les outils linguistiques de la fiche (</w:t>
      </w:r>
      <w:r>
        <w:rPr>
          <w:iCs/>
          <w:i/>
        </w:rPr>
        <w:t xml:space="preserve">There is / There are</w:t>
      </w:r>
      <w:r>
        <w:t xml:space="preserve">, présent simple descriptif), pas le contenu culturel. Enfin, deux documents fournis sont</w:t>
      </w:r>
      <w:r>
        <w:t xml:space="preserve"> </w:t>
      </w:r>
      <w:r>
        <w:rPr>
          <w:bCs/>
          <w:b/>
        </w:rPr>
        <w:t xml:space="preserve">hors thème</w:t>
      </w:r>
      <w:r>
        <w:t xml:space="preserve"> </w:t>
      </w:r>
      <w:r>
        <w:t xml:space="preserve">:</w:t>
      </w:r>
      <w:r>
        <w:t xml:space="preserve"> </w:t>
      </w:r>
      <w:r>
        <w:rPr>
          <w:rStyle w:val="VerbatimChar"/>
          <w:bCs/>
          <w:b/>
        </w:rPr>
        <w:t xml:space="preserve">reperes-langues-cycle4.pdf</w:t>
      </w:r>
      <w:r>
        <w:t xml:space="preserve"> </w:t>
      </w:r>
      <w:r>
        <w:t xml:space="preserve">(Éduscol,</w:t>
      </w:r>
      <w:r>
        <w:t xml:space="preserve"> </w:t>
      </w:r>
      <w:r>
        <w:rPr>
          <w:iCs/>
          <w:i/>
        </w:rPr>
        <w:t xml:space="preserve">repères annuels de progression</w:t>
      </w:r>
      <w:r>
        <w:t xml:space="preserve">, BO 2015) ne propose que des descripteurs CECRL A1/A2/B1 sans aucun lien avec le Royaume-Uni ; et</w:t>
      </w:r>
      <w:r>
        <w:t xml:space="preserve"> </w:t>
      </w:r>
      <w:r>
        <w:rPr>
          <w:rStyle w:val="VerbatimChar"/>
          <w:bCs/>
          <w:b/>
        </w:rPr>
        <w:t xml:space="preserve">guide-oser-langues.pdf</w:t>
      </w:r>
      <w:r>
        <w:t xml:space="preserve"> </w:t>
      </w:r>
      <w:r>
        <w:t xml:space="preserve">(</w:t>
      </w:r>
      <w:r>
        <w:rPr>
          <w:iCs/>
          <w:i/>
        </w:rPr>
        <w:t xml:space="preserve">Oser les langues vivantes</w:t>
      </w:r>
      <w:r>
        <w:t xml:space="preserve">) porte sur l’</w:t>
      </w:r>
      <w:r>
        <w:rPr>
          <w:bCs/>
          <w:b/>
        </w:rPr>
        <w:t xml:space="preserve">EMILE / enseignement d’une discipline en langue étrangère</w:t>
      </w:r>
      <w:r>
        <w:t xml:space="preserve"> </w:t>
      </w:r>
      <w:r>
        <w:t xml:space="preserve">(partenariats, British Council, « carte des langues » d’une académie) — sans rapport avec une séance ordinaire de civilisation : il n’a pas été utilisé. Le déroulé en phases courtes, les « stops pédagogiques », la trace écrite co-construite et l’auto-évaluation relèvent de principes pédagogiques généraux (entraînement régulier, vérification de la compréhension, différenciation), non d’une prescription propre à ces documents.</w:t>
      </w:r>
    </w:p>
    <w:bookmarkStart w:id="22" w:name="X1bda452f744a0bd89ab1dbc1548a307d2ca7549"/>
    <w:p>
      <w:pPr>
        <w:pStyle w:val="Heading2"/>
      </w:pPr>
      <w:r>
        <w:t xml:space="preserve">1. Attendus du programme et compétences visées</w:t>
      </w:r>
    </w:p>
    <w:p>
      <w:pPr>
        <w:pStyle w:val="FirstParagraph"/>
      </w:pPr>
      <w:r>
        <w:rPr>
          <w:bCs/>
          <w:b/>
        </w:rPr>
        <w:t xml:space="preserve">Programme applicable (nouveau programme 2025, entrée en vigueur pour la 5e).</w:t>
      </w:r>
      <w:r>
        <w:t xml:space="preserve"> </w:t>
      </w:r>
      <w:r>
        <w:t xml:space="preserve">Axe 6, objet d’étude indicatif : « Du Nord au Sud : Un Royaume-Uni aux multiples identités ».</w:t>
      </w:r>
    </w:p>
    <w:p>
      <w:pPr>
        <w:pStyle w:val="BlockText"/>
      </w:pPr>
      <w:r>
        <w:rPr>
          <w:iCs/>
          <w:i/>
        </w:rPr>
        <w:t xml:space="preserve">« Pays voisin de la France, le Royaume-Uni a une histoire riche, parfois commune avec la France. L’élève découvre les multiples facettes de ce pays, incluant le patrimoine et la culture, qui comprend plusieurs nations et régions avec des accents, traditions et identités propres. Cet axe permet à l’élève de se constituer des repères géographiques, historiques, sociétaux et culturels sur le Royaume-Uni. »</w:t>
      </w:r>
      <w:r>
        <w:t xml:space="preserve"> </w:t>
      </w:r>
      <w:r>
        <w:t xml:space="preserve">— Axe 6, classe de cinquième</w:t>
      </w:r>
    </w:p>
    <w:p>
      <w:pPr>
        <w:pStyle w:val="BlockText"/>
      </w:pPr>
      <w:r>
        <w:rPr>
          <w:bCs/>
          <w:b/>
        </w:rPr>
        <w:t xml:space="preserve">⚠️ ERREUR À CORRIGER — citation à vérifier mot pour mot.</w:t>
      </w:r>
      <w:r>
        <w:t xml:space="preserve"> </w:t>
      </w:r>
      <w:r>
        <w:t xml:space="preserve">Cette citation est présentée comme le libellé officiel du programme.</w:t>
      </w:r>
      <w:r>
        <w:t xml:space="preserve"> </w:t>
      </w:r>
      <w:r>
        <w:rPr>
          <w:bCs/>
          <w:b/>
        </w:rPr>
        <w:t xml:space="preserve">Vérifiez-la contre le PDF du programme 2025</w:t>
      </w:r>
      <w:r>
        <w:t xml:space="preserve"> </w:t>
      </w:r>
      <w:r>
        <w:t xml:space="preserve">chargé dans le Projet : une citation de texte réglementaire ne doit jamais être approximative. En cas de doute, demandez à Claude : « Cite l’attendu</w:t>
      </w:r>
      <w:r>
        <w:t xml:space="preserve"> </w:t>
      </w:r>
      <w:r>
        <w:rPr>
          <w:bCs/>
          <w:b/>
        </w:rPr>
        <w:t xml:space="preserve">exactement</w:t>
      </w:r>
      <w:r>
        <w:t xml:space="preserve"> </w:t>
      </w:r>
      <w:r>
        <w:t xml:space="preserve">comme dans le document chargé, sans le reformuler ni le résumer. »</w:t>
      </w:r>
    </w:p>
    <w:p>
      <w:pPr>
        <w:pStyle w:val="FirstParagraph"/>
      </w:pPr>
      <w:r>
        <w:rPr>
          <w:bCs/>
          <w:b/>
        </w:rPr>
        <w:t xml:space="preserve">Niveau CECRL visé :</w:t>
      </w:r>
    </w:p>
    <w:p>
      <w:pPr>
        <w:numPr>
          <w:ilvl w:val="0"/>
          <w:numId w:val="1001"/>
        </w:numPr>
        <w:pStyle w:val="Compact"/>
      </w:pPr>
      <w:r>
        <w:t xml:space="preserve">LVA (anglais LV1) :</w:t>
      </w:r>
      <w:r>
        <w:t xml:space="preserve"> </w:t>
      </w:r>
      <w:r>
        <w:rPr>
          <w:bCs/>
          <w:b/>
        </w:rPr>
        <w:t xml:space="preserve">A2</w:t>
      </w:r>
      <w:r>
        <w:t xml:space="preserve"> </w:t>
      </w:r>
      <w:r>
        <w:t xml:space="preserve">en fin d’année ; cette séance se situe en</w:t>
      </w:r>
      <w:r>
        <w:t xml:space="preserve"> </w:t>
      </w:r>
      <w:r>
        <w:rPr>
          <w:bCs/>
          <w:b/>
        </w:rPr>
        <w:t xml:space="preserve">A1+/A2</w:t>
      </w:r>
      <w:r>
        <w:t xml:space="preserve"> </w:t>
      </w:r>
      <w:r>
        <w:t xml:space="preserve">(début de séquence).</w:t>
      </w:r>
    </w:p>
    <w:p>
      <w:pPr>
        <w:numPr>
          <w:ilvl w:val="0"/>
          <w:numId w:val="1001"/>
        </w:numPr>
        <w:pStyle w:val="Compact"/>
      </w:pPr>
      <w:r>
        <w:t xml:space="preserve">LVB (bilangue) : A1+ visé.</w:t>
      </w:r>
    </w:p>
    <w:p>
      <w:pPr>
        <w:pStyle w:val="FirstParagraph"/>
      </w:pPr>
      <w:r>
        <w:rPr>
          <w:bCs/>
          <w:b/>
        </w:rPr>
        <w:t xml:space="preserve">Activités langagières travaillées :</w:t>
      </w:r>
    </w:p>
    <w:p>
      <w:pPr>
        <w:numPr>
          <w:ilvl w:val="0"/>
          <w:numId w:val="1002"/>
        </w:numPr>
        <w:pStyle w:val="Compact"/>
      </w:pPr>
      <w:r>
        <w:t xml:space="preserve">🎧 Compréhension de l’oral (écoute d’un court enregistrement)</w:t>
      </w:r>
    </w:p>
    <w:p>
      <w:pPr>
        <w:numPr>
          <w:ilvl w:val="0"/>
          <w:numId w:val="1002"/>
        </w:numPr>
        <w:pStyle w:val="Compact"/>
      </w:pPr>
      <w:r>
        <w:t xml:space="preserve">👁️ Compréhension de l’écrit (carte + légendes)</w:t>
      </w:r>
    </w:p>
    <w:p>
      <w:pPr>
        <w:numPr>
          <w:ilvl w:val="0"/>
          <w:numId w:val="1002"/>
        </w:numPr>
        <w:pStyle w:val="Compact"/>
      </w:pPr>
      <w:r>
        <w:t xml:space="preserve">🗣️ Expression orale en continu (présenter une nation)</w:t>
      </w:r>
    </w:p>
    <w:p>
      <w:pPr>
        <w:numPr>
          <w:ilvl w:val="0"/>
          <w:numId w:val="1002"/>
        </w:numPr>
        <w:pStyle w:val="Compact"/>
      </w:pPr>
      <w:r>
        <w:t xml:space="preserve">💬 Interaction orale (échanges en binôme)</w:t>
      </w:r>
    </w:p>
    <w:p>
      <w:r>
        <w:pict>
          <v:rect style="width:0;height:1.5pt" o:hralign="center" o:hrstd="t" o:hr="t"/>
        </w:pict>
      </w:r>
    </w:p>
    <w:bookmarkEnd w:id="22"/>
    <w:bookmarkStart w:id="23" w:name="objectifs-dapprentissage"/>
    <w:p>
      <w:pPr>
        <w:pStyle w:val="Heading2"/>
      </w:pPr>
      <w:r>
        <w:t xml:space="preserve">2. Objectifs d’apprentissage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Objectif</w:t>
            </w:r>
          </w:p>
        </w:tc>
        <w:tc>
          <w:tcPr/>
          <w:p>
            <w:pPr>
              <w:pStyle w:val="Compact"/>
              <w:jc w:val="left"/>
            </w:pPr>
            <w:r>
              <w:t xml:space="preserve">Formulation « Je sais… » pour l’élève</w:t>
            </w:r>
          </w:p>
        </w:tc>
      </w:tr>
      <w:tr>
        <w:tc>
          <w:tcPr/>
          <w:p>
            <w:pPr>
              <w:pStyle w:val="Compact"/>
              <w:jc w:val="left"/>
            </w:pPr>
            <w:r>
              <w:t xml:space="preserve">Culturel</w:t>
            </w:r>
          </w:p>
        </w:tc>
        <w:tc>
          <w:tcPr/>
          <w:p>
            <w:pPr>
              <w:pStyle w:val="Compact"/>
              <w:jc w:val="left"/>
            </w:pPr>
            <w:r>
              <w:t xml:space="preserve">Nommer les quatre nations du RU, les situer sur une carte, citer leur capitale et un trait identitaire</w:t>
            </w:r>
          </w:p>
        </w:tc>
      </w:tr>
      <w:tr>
        <w:tc>
          <w:tcPr/>
          <w:p>
            <w:pPr>
              <w:pStyle w:val="Compact"/>
              <w:jc w:val="left"/>
            </w:pPr>
            <w:r>
              <w:t xml:space="preserve">Lexical</w:t>
            </w:r>
          </w:p>
        </w:tc>
        <w:tc>
          <w:tcPr/>
          <w:p>
            <w:pPr>
              <w:pStyle w:val="Compact"/>
              <w:jc w:val="left"/>
            </w:pPr>
            <w:r>
              <w:t xml:space="preserve">Mobiliser le lexique des lieux, nationalités, emblèmes (</w:t>
            </w:r>
            <w:r>
              <w:rPr>
                <w:iCs/>
                <w:i/>
              </w:rPr>
              <w:t xml:space="preserve">nation, capital city, flag, symbol, language, border</w:t>
            </w:r>
            <w:r>
              <w:t xml:space="preserve">)</w:t>
            </w:r>
          </w:p>
        </w:tc>
      </w:tr>
      <w:tr>
        <w:tc>
          <w:tcPr/>
          <w:p>
            <w:pPr>
              <w:pStyle w:val="Compact"/>
              <w:jc w:val="left"/>
            </w:pPr>
            <w:r>
              <w:t xml:space="preserve">Grammatical</w:t>
            </w:r>
          </w:p>
        </w:tc>
        <w:tc>
          <w:tcPr/>
          <w:p>
            <w:pPr>
              <w:pStyle w:val="Compact"/>
              <w:jc w:val="left"/>
            </w:pPr>
            <w:r>
              <w:t xml:space="preserve">Utiliser</w:t>
            </w:r>
            <w:r>
              <w:t xml:space="preserve"> </w:t>
            </w:r>
            <w:r>
              <w:rPr>
                <w:iCs/>
                <w:i/>
              </w:rPr>
              <w:t xml:space="preserve">There is / There are</w:t>
            </w:r>
            <w:r>
              <w:t xml:space="preserve"> </w:t>
            </w:r>
            <w:r>
              <w:t xml:space="preserve">et le présent simple pour décrire (</w:t>
            </w:r>
            <w:r>
              <w:rPr>
                <w:iCs/>
                <w:i/>
              </w:rPr>
              <w:t xml:space="preserve">it is, it has, they speak</w:t>
            </w:r>
            <w:r>
              <w:t xml:space="preserve">)</w:t>
            </w:r>
          </w:p>
        </w:tc>
      </w:tr>
      <w:tr>
        <w:tc>
          <w:tcPr/>
          <w:p>
            <w:pPr>
              <w:pStyle w:val="Compact"/>
              <w:jc w:val="left"/>
            </w:pPr>
            <w:r>
              <w:t xml:space="preserve">Pragmatique</w:t>
            </w:r>
          </w:p>
        </w:tc>
        <w:tc>
          <w:tcPr/>
          <w:p>
            <w:pPr>
              <w:pStyle w:val="Compact"/>
              <w:jc w:val="left"/>
            </w:pPr>
            <w:r>
              <w:t xml:space="preserve">Produire 3 à 4 phrases pour présenter une nation à la classe (expression orale en continu A1+/A2)</w:t>
            </w:r>
          </w:p>
        </w:tc>
      </w:tr>
    </w:tbl>
    <w:p>
      <w:pPr>
        <w:pStyle w:val="BodyText"/>
      </w:pPr>
      <w:r>
        <w:rPr>
          <w:bCs/>
          <w:b/>
        </w:rPr>
        <w:t xml:space="preserve">Tâche communicative finale de séance</w:t>
      </w:r>
      <w:r>
        <w:t xml:space="preserve"> </w:t>
      </w:r>
      <w:r>
        <w:t xml:space="preserve">(approche actionnelle) :</w:t>
      </w:r>
    </w:p>
    <w:p>
      <w:pPr>
        <w:pStyle w:val="BlockText"/>
      </w:pPr>
      <w:r>
        <w:t xml:space="preserve">🎯</w:t>
      </w:r>
      <w:r>
        <w:t xml:space="preserve"> </w:t>
      </w:r>
      <w:r>
        <w:rPr>
          <w:iCs/>
          <w:i/>
        </w:rPr>
        <w:t xml:space="preserve">« You are a travel blogger. Present one UK nation to tourists who’ve never been there: where it is, what it looks like, what makes it special. »</w:t>
      </w:r>
      <w:r>
        <w:t xml:space="preserve"> </w:t>
      </w:r>
      <w:r>
        <w:t xml:space="preserve">(2–3 min de préparation, 1 min de présentation orale par groupe)</w:t>
      </w:r>
    </w:p>
    <w:p>
      <w:r>
        <w:pict>
          <v:rect style="width:0;height:1.5pt" o:hralign="center" o:hrstd="t" o:hr="t"/>
        </w:pict>
      </w:r>
    </w:p>
    <w:bookmarkEnd w:id="23"/>
    <w:bookmarkStart w:id="24" w:name="X98f8b9eac8c923390c0008fed022f511ee4a701"/>
    <w:p>
      <w:pPr>
        <w:pStyle w:val="Heading2"/>
      </w:pPr>
      <w:r>
        <w:t xml:space="preserve">3. Tableau des erreurs fréquentes des élèves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Erreur récurrente</w:t>
            </w:r>
          </w:p>
        </w:tc>
        <w:tc>
          <w:tcPr/>
          <w:p>
            <w:pPr>
              <w:pStyle w:val="Compact"/>
              <w:jc w:val="left"/>
            </w:pPr>
            <w:r>
              <w:t xml:space="preserve">Origine</w:t>
            </w:r>
          </w:p>
        </w:tc>
        <w:tc>
          <w:tcPr/>
          <w:p>
            <w:pPr>
              <w:pStyle w:val="Compact"/>
              <w:jc w:val="left"/>
            </w:pPr>
            <w:r>
              <w:t xml:space="preserve">Remédiation</w:t>
            </w:r>
          </w:p>
        </w:tc>
        <w:tc>
          <w:tcPr/>
          <w:p>
            <w:pPr>
              <w:pStyle w:val="Compact"/>
              <w:jc w:val="left"/>
            </w:pPr>
            <w:r>
              <w:t xml:space="preserve">Exemple d’exercice</w:t>
            </w:r>
          </w:p>
        </w:tc>
      </w:tr>
      <w:tr>
        <w:tc>
          <w:tcPr/>
          <w:p>
            <w:pPr>
              <w:pStyle w:val="Compact"/>
              <w:jc w:val="left"/>
            </w:pPr>
            <w:r>
              <w:rPr>
                <w:iCs/>
                <w:i/>
              </w:rPr>
              <w:t xml:space="preserve">« United Kingdom » = « England »</w:t>
            </w:r>
          </w:p>
        </w:tc>
        <w:tc>
          <w:tcPr/>
          <w:p>
            <w:pPr>
              <w:pStyle w:val="Compact"/>
              <w:jc w:val="left"/>
            </w:pPr>
            <w:r>
              <w:t xml:space="preserve">Raccourci culturel dominant</w:t>
            </w:r>
          </w:p>
        </w:tc>
        <w:tc>
          <w:tcPr/>
          <w:p>
            <w:pPr>
              <w:pStyle w:val="Compact"/>
              <w:jc w:val="left"/>
            </w:pPr>
            <w:r>
              <w:t xml:space="preserve">Afficher la carte des 4 nations ; reformuler :</w:t>
            </w:r>
            <w:r>
              <w:t xml:space="preserve"> </w:t>
            </w:r>
            <w:r>
              <w:rPr>
                <w:iCs/>
                <w:i/>
              </w:rPr>
              <w:t xml:space="preserve">« England is PART of the UK, not the whole UK »</w:t>
            </w:r>
          </w:p>
        </w:tc>
        <w:tc>
          <w:tcPr/>
          <w:p>
            <w:pPr>
              <w:pStyle w:val="Compact"/>
              <w:jc w:val="left"/>
            </w:pPr>
            <w:r>
              <w:t xml:space="preserve">Vrai/Faux :</w:t>
            </w:r>
            <w:r>
              <w:t xml:space="preserve"> </w:t>
            </w:r>
            <w:r>
              <w:rPr>
                <w:iCs/>
                <w:i/>
              </w:rPr>
              <w:t xml:space="preserve">« London is the capital of the UK » (V) / « English is the only language spoken in the UK » (F)</w:t>
            </w:r>
          </w:p>
        </w:tc>
      </w:tr>
      <w:tr>
        <w:tc>
          <w:tcPr/>
          <w:p>
            <w:pPr>
              <w:pStyle w:val="Compact"/>
              <w:jc w:val="left"/>
            </w:pPr>
            <w:r>
              <w:t xml:space="preserve">Confusion pays / nationalité / langue :</w:t>
            </w:r>
            <w:r>
              <w:t xml:space="preserve"> </w:t>
            </w:r>
            <w:r>
              <w:rPr>
                <w:iCs/>
                <w:i/>
              </w:rPr>
              <w:t xml:space="preserve">« They speak Scottish »</w:t>
            </w:r>
          </w:p>
        </w:tc>
        <w:tc>
          <w:tcPr/>
          <w:p>
            <w:pPr>
              <w:pStyle w:val="Compact"/>
              <w:jc w:val="left"/>
            </w:pPr>
            <w:r>
              <w:t xml:space="preserve">Transfert du français + méconnaissance</w:t>
            </w:r>
          </w:p>
        </w:tc>
        <w:tc>
          <w:tcPr/>
          <w:p>
            <w:pPr>
              <w:pStyle w:val="Compact"/>
              <w:jc w:val="left"/>
            </w:pPr>
            <w:r>
              <w:t xml:space="preserve">Tableau nation / gentilé / langue en trace écrite</w:t>
            </w:r>
          </w:p>
        </w:tc>
        <w:tc>
          <w:tcPr/>
          <w:p>
            <w:pPr>
              <w:pStyle w:val="Compact"/>
              <w:jc w:val="left"/>
            </w:pPr>
            <w:r>
              <w:t xml:space="preserve">Compléter :</w:t>
            </w:r>
            <w:r>
              <w:t xml:space="preserve"> </w:t>
            </w:r>
            <w:r>
              <w:rPr>
                <w:iCs/>
                <w:i/>
              </w:rPr>
              <w:t xml:space="preserve">« In Wales, people are called… and they speak… »</w:t>
            </w:r>
          </w:p>
        </w:tc>
      </w:tr>
      <w:tr>
        <w:tc>
          <w:tcPr/>
          <w:p>
            <w:pPr>
              <w:pStyle w:val="Compact"/>
              <w:jc w:val="left"/>
            </w:pPr>
            <w:r>
              <w:rPr>
                <w:iCs/>
                <w:i/>
              </w:rPr>
              <w:t xml:space="preserve">« London is capital »</w:t>
            </w:r>
            <w:r>
              <w:t xml:space="preserve"> </w:t>
            </w:r>
            <w:r>
              <w:t xml:space="preserve">(sans article)</w:t>
            </w:r>
          </w:p>
        </w:tc>
        <w:tc>
          <w:tcPr/>
          <w:p>
            <w:pPr>
              <w:pStyle w:val="Compact"/>
              <w:jc w:val="left"/>
            </w:pPr>
            <w:r>
              <w:t xml:space="preserve">Absence d’article en français</w:t>
            </w:r>
          </w:p>
        </w:tc>
        <w:tc>
          <w:tcPr/>
          <w:p>
            <w:pPr>
              <w:pStyle w:val="Compact"/>
              <w:jc w:val="left"/>
            </w:pPr>
            <w:r>
              <w:t xml:space="preserve">Drilling :</w:t>
            </w:r>
            <w:r>
              <w:t xml:space="preserve"> </w:t>
            </w:r>
            <w:r>
              <w:rPr>
                <w:iCs/>
                <w:i/>
              </w:rPr>
              <w:t xml:space="preserve">« London IS THE capital of England AND of the UK »</w:t>
            </w:r>
          </w:p>
        </w:tc>
        <w:tc>
          <w:tcPr/>
          <w:p>
            <w:pPr>
              <w:pStyle w:val="Compact"/>
              <w:jc w:val="left"/>
            </w:pPr>
            <w:r>
              <w:t xml:space="preserve">Correction de phrases erronées projetées</w:t>
            </w:r>
          </w:p>
        </w:tc>
      </w:tr>
      <w:tr>
        <w:tc>
          <w:tcPr/>
          <w:p>
            <w:pPr>
              <w:pStyle w:val="Compact"/>
              <w:jc w:val="left"/>
            </w:pPr>
            <w:r>
              <w:t xml:space="preserve">Prononciation</w:t>
            </w:r>
            <w:r>
              <w:t xml:space="preserve"> </w:t>
            </w:r>
            <w:r>
              <w:rPr>
                <w:iCs/>
                <w:i/>
              </w:rPr>
              <w:t xml:space="preserve">Wales</w:t>
            </w:r>
            <w:r>
              <w:t xml:space="preserve"> </w:t>
            </w:r>
            <w:r>
              <w:t xml:space="preserve">/weɪlz/,</w:t>
            </w:r>
            <w:r>
              <w:t xml:space="preserve"> </w:t>
            </w:r>
            <w:r>
              <w:rPr>
                <w:iCs/>
                <w:i/>
              </w:rPr>
              <w:t xml:space="preserve">Edinburgh</w:t>
            </w:r>
            <w:r>
              <w:t xml:space="preserve"> </w:t>
            </w:r>
            <w:r>
              <w:t xml:space="preserve">/ˈedɪnbrə/,</w:t>
            </w:r>
            <w:r>
              <w:t xml:space="preserve"> </w:t>
            </w:r>
            <w:r>
              <w:rPr>
                <w:iCs/>
                <w:i/>
              </w:rPr>
              <w:t xml:space="preserve">Belfast</w:t>
            </w:r>
            <w:r>
              <w:t xml:space="preserve"> </w:t>
            </w:r>
            <w:r>
              <w:t xml:space="preserve">/ˈbɛlfɑːst/</w:t>
            </w:r>
          </w:p>
        </w:tc>
        <w:tc>
          <w:tcPr/>
          <w:p>
            <w:pPr>
              <w:pStyle w:val="Compact"/>
              <w:jc w:val="left"/>
            </w:pPr>
            <w:r>
              <w:t xml:space="preserve">Décalage graphie/phonie</w:t>
            </w:r>
          </w:p>
        </w:tc>
        <w:tc>
          <w:tcPr/>
          <w:p>
            <w:pPr>
              <w:pStyle w:val="Compact"/>
              <w:jc w:val="left"/>
            </w:pPr>
            <w:r>
              <w:t xml:space="preserve">Écoute + répétition chorale</w:t>
            </w:r>
          </w:p>
        </w:tc>
        <w:tc>
          <w:tcPr/>
          <w:p>
            <w:pPr>
              <w:pStyle w:val="Compact"/>
              <w:jc w:val="left"/>
            </w:pPr>
            <w:r>
              <w:t xml:space="preserve">Dictée des capitales après écoute</w:t>
            </w:r>
          </w:p>
        </w:tc>
      </w:tr>
      <w:tr>
        <w:tc>
          <w:tcPr/>
          <w:p>
            <w:pPr>
              <w:pStyle w:val="Compact"/>
              <w:jc w:val="left"/>
            </w:pPr>
            <w:r>
              <w:rPr>
                <w:iCs/>
                <w:i/>
              </w:rPr>
              <w:t xml:space="preserve">There is / There are</w:t>
            </w:r>
            <w:r>
              <w:t xml:space="preserve"> </w:t>
            </w:r>
            <w:r>
              <w:t xml:space="preserve">(oubli de</w:t>
            </w:r>
            <w:r>
              <w:t xml:space="preserve"> </w:t>
            </w:r>
            <w:r>
              <w:rPr>
                <w:iCs/>
                <w:i/>
              </w:rPr>
              <w:t xml:space="preserve">there</w:t>
            </w:r>
            <w:r>
              <w:t xml:space="preserve">, accord)</w:t>
            </w:r>
          </w:p>
        </w:tc>
        <w:tc>
          <w:tcPr/>
          <w:p>
            <w:pPr>
              <w:pStyle w:val="Compact"/>
              <w:jc w:val="left"/>
            </w:pPr>
            <w:r>
              <w:t xml:space="preserve">Interférence avec « il y a »</w:t>
            </w:r>
          </w:p>
        </w:tc>
        <w:tc>
          <w:tcPr/>
          <w:p>
            <w:pPr>
              <w:pStyle w:val="Compact"/>
              <w:jc w:val="left"/>
            </w:pPr>
            <w:r>
              <w:t xml:space="preserve">Exemples en contexte :</w:t>
            </w:r>
            <w:r>
              <w:t xml:space="preserve"> </w:t>
            </w:r>
            <w:r>
              <w:rPr>
                <w:iCs/>
                <w:i/>
              </w:rPr>
              <w:t xml:space="preserve">« There are four nations. There is one flag. »</w:t>
            </w:r>
          </w:p>
        </w:tc>
        <w:tc>
          <w:tcPr/>
          <w:p>
            <w:pPr>
              <w:pStyle w:val="Compact"/>
              <w:jc w:val="left"/>
            </w:pPr>
            <w:r>
              <w:t xml:space="preserve">Production guidée à trous sur la carte</w:t>
            </w:r>
          </w:p>
        </w:tc>
      </w:tr>
    </w:tbl>
    <w:p>
      <w:r>
        <w:pict>
          <v:rect style="width:0;height:1.5pt" o:hralign="center" o:hrstd="t" o:hr="t"/>
        </w:pict>
      </w:r>
    </w:p>
    <w:bookmarkEnd w:id="24"/>
    <w:bookmarkStart w:id="37" w:name="déroulement-détaillé-et-chronométré"/>
    <w:p>
      <w:pPr>
        <w:pStyle w:val="Heading2"/>
      </w:pPr>
      <w:r>
        <w:t xml:space="preserve">4. Déroulement détaillé et chronométré</w:t>
      </w:r>
    </w:p>
    <w:bookmarkStart w:id="25" w:name="Xbd69631c19de7fe352cbce8846acf8a85bb10ae"/>
    <w:p>
      <w:pPr>
        <w:pStyle w:val="Heading3"/>
      </w:pPr>
      <w:r>
        <w:t xml:space="preserve">⏱ Phase 0 — Accueil, installation, appel, annonce de l’objectif (5 min · 0:00 → 0:05)</w:t>
      </w:r>
    </w:p>
    <w:p>
      <w:pPr>
        <w:pStyle w:val="FirstParagraph"/>
      </w:pPr>
      <w:r>
        <w:rPr>
          <w:bCs/>
          <w:b/>
        </w:rPr>
        <w:t xml:space="preserve">Le professeur dit :</w:t>
      </w:r>
      <w:r>
        <w:t xml:space="preserve"> </w:t>
      </w:r>
      <w:r>
        <w:rPr>
          <w:iCs/>
          <w:i/>
        </w:rPr>
        <w:t xml:space="preserve">« Good morning everyone! Sit down please. I’m going to take the register… Today, we start a new unit. Look at the board. »</w:t>
      </w:r>
      <w:r>
        <w:t xml:space="preserve"> </w:t>
      </w:r>
      <w:r>
        <w:t xml:space="preserve">Le prof projette le titre</w:t>
      </w:r>
      <w:r>
        <w:t xml:space="preserve"> </w:t>
      </w:r>
      <w:r>
        <w:rPr>
          <w:bCs/>
          <w:b/>
        </w:rPr>
        <w:t xml:space="preserve">« The United Kingdom: four nations, one kingdom »</w:t>
      </w:r>
      <w:r>
        <w:t xml:space="preserve">.</w:t>
      </w:r>
      <w:r>
        <w:t xml:space="preserve"> </w:t>
      </w:r>
      <w:r>
        <w:rPr>
          <w:iCs/>
          <w:i/>
        </w:rPr>
        <w:t xml:space="preserve">« By the end of today’s lesson, you’ll be able to present one UK nation to a tourist. That’s your mission! »</w:t>
      </w:r>
    </w:p>
    <w:p>
      <w:pPr>
        <w:pStyle w:val="BodyText"/>
      </w:pPr>
      <w:r>
        <w:t xml:space="preserve">Les élèves s’installent, sortent leur matériel. Appel rapide.</w:t>
      </w:r>
    </w:p>
    <w:p>
      <w:r>
        <w:pict>
          <v:rect style="width:0;height:1.5pt" o:hralign="center" o:hrstd="t" o:hr="t"/>
        </w:pict>
      </w:r>
    </w:p>
    <w:bookmarkEnd w:id="25"/>
    <w:bookmarkStart w:id="28" w:name="Xb80b4261c094bb2c21d2a7de1ebadd7eaf0aa91"/>
    <w:p>
      <w:pPr>
        <w:pStyle w:val="Heading3"/>
      </w:pPr>
      <w:r>
        <w:t xml:space="preserve">⏱ Phase 1 — Warm-up : « What do you already know? » (8 min · 0:05 → 0:13)</w:t>
      </w:r>
    </w:p>
    <w:p>
      <w:pPr>
        <w:pStyle w:val="FirstParagraph"/>
      </w:pPr>
      <w:r>
        <w:rPr>
          <w:bCs/>
          <w:b/>
        </w:rPr>
        <w:t xml:space="preserve">Objectif :</w:t>
      </w:r>
      <w:r>
        <w:t xml:space="preserve"> </w:t>
      </w:r>
      <w:r>
        <w:t xml:space="preserve">activer les représentations préalables, créer un conflit cognitif.</w:t>
      </w:r>
    </w:p>
    <w:p>
      <w:pPr>
        <w:pStyle w:val="BodyText"/>
      </w:pPr>
      <w:r>
        <w:rPr>
          <w:bCs/>
          <w:b/>
        </w:rPr>
        <w:t xml:space="preserve">Support :</w:t>
      </w:r>
      <w:r>
        <w:t xml:space="preserve"> </w:t>
      </w:r>
      <w:r>
        <w:t xml:space="preserve">le professeur projette l’</w:t>
      </w:r>
      <w:r>
        <w:rPr>
          <w:bCs/>
          <w:b/>
        </w:rPr>
        <w:t xml:space="preserve">Union Jack</w:t>
      </w:r>
      <w:r>
        <w:t xml:space="preserve"> </w:t>
      </w:r>
      <w:r>
        <w:t xml:space="preserve">et pose, à l’oral :</w:t>
      </w:r>
      <w:r>
        <w:t xml:space="preserve"> </w:t>
      </w:r>
      <w:r>
        <w:rPr>
          <w:iCs/>
          <w:i/>
        </w:rPr>
        <w:t xml:space="preserve">« Look at this flag. What country is it? »</w:t>
      </w:r>
      <w:r>
        <w:t xml:space="preserve"> </w:t>
      </w:r>
      <w:r>
        <w:t xml:space="preserve">(réponses attendues : « England! » / « Great Britain! »).</w:t>
      </w:r>
      <w:r>
        <w:t xml:space="preserve"> </w:t>
      </w:r>
      <w:r>
        <w:rPr>
          <w:iCs/>
          <w:i/>
        </w:rPr>
        <w:t xml:space="preserve">« Hmm… is it England? Let’s find out. How many countries can you see in this flag? Actually, this flag combines THREE flags. »</w:t>
      </w:r>
    </w:p>
    <w:p>
      <w:pPr>
        <w:pStyle w:val="BodyText"/>
      </w:pPr>
      <w:r>
        <w:t xml:space="preserve">🔹</w:t>
      </w:r>
      <w:r>
        <w:t xml:space="preserve"> </w:t>
      </w:r>
      <w:r>
        <w:rPr>
          <w:bCs/>
          <w:b/>
        </w:rPr>
        <w:t xml:space="preserve">Brainstorming collectif (2 min) :</w:t>
      </w:r>
      <w:r>
        <w:t xml:space="preserve"> </w:t>
      </w:r>
      <w:r>
        <w:t xml:space="preserve">carte vierge du RU au tableau.</w:t>
      </w:r>
      <w:r>
        <w:t xml:space="preserve"> </w:t>
      </w:r>
      <w:r>
        <w:rPr>
          <w:iCs/>
          <w:i/>
        </w:rPr>
        <w:t xml:space="preserve">« Can you name any country or region IN the UK? Shout it out! »</w:t>
      </w:r>
      <w:r>
        <w:t xml:space="preserve"> </w:t>
      </w:r>
      <w:r>
        <w:t xml:space="preserve">Le prof note les propositions sans corriger.</w:t>
      </w:r>
    </w:p>
    <w:p>
      <w:pPr>
        <w:pStyle w:val="BodyText"/>
      </w:pPr>
      <w:r>
        <w:t xml:space="preserve">🔹</w:t>
      </w:r>
      <w:r>
        <w:t xml:space="preserve"> </w:t>
      </w:r>
      <w:r>
        <w:rPr>
          <w:bCs/>
          <w:b/>
        </w:rPr>
        <w:t xml:space="preserve">Mini-cours dialogué (3 min) :</w:t>
      </w:r>
      <w:r>
        <w:t xml:space="preserve"> </w:t>
      </w:r>
      <w:r>
        <w:t xml:space="preserve">le prof révèle les 4 nations.</w:t>
      </w:r>
      <w:r>
        <w:t xml:space="preserve"> </w:t>
      </w:r>
      <w:r>
        <w:rPr>
          <w:iCs/>
          <w:i/>
        </w:rPr>
        <w:t xml:space="preserve">« So: the UK is made of FOUR nations. Say it with me: England… Scotland… Wales… Northern Ireland. »</w:t>
      </w:r>
      <w:r>
        <w:t xml:space="preserve"> </w:t>
      </w:r>
      <w:r>
        <w:t xml:space="preserve">(répétition chorale ×2)</w:t>
      </w:r>
    </w:p>
    <w:p>
      <w:pPr>
        <w:pStyle w:val="BodyText"/>
      </w:pPr>
      <w:r>
        <w:rPr>
          <w:bCs/>
          <w:b/>
        </w:rPr>
        <w:t xml:space="preserve">Transition :</w:t>
      </w:r>
      <w:r>
        <w:t xml:space="preserve"> </w:t>
      </w:r>
      <w:r>
        <w:rPr>
          <w:iCs/>
          <w:i/>
        </w:rPr>
        <w:t xml:space="preserve">« Now, let’s learn more about each nation. »</w:t>
      </w:r>
    </w:p>
    <w:p>
      <w:pPr>
        <w:pStyle w:val="BodyText"/>
      </w:pPr>
      <w:r>
        <w:t xml:space="preserve">Image du drapeau — mots-clés</w:t>
      </w:r>
      <w:r>
        <w:t xml:space="preserve"> </w:t>
      </w:r>
      <w:r>
        <w:rPr>
          <w:rStyle w:val="VerbatimChar"/>
        </w:rPr>
        <w:t xml:space="preserve">Union Jack flag UK</w:t>
      </w:r>
      <w:r>
        <w:t xml:space="preserve"> </w:t>
      </w:r>
      <w:r>
        <w:t xml:space="preserve">:</w:t>
      </w:r>
      <w:r>
        <w:t xml:space="preserve"> </w:t>
      </w:r>
      <w:hyperlink r:id="rId26">
        <w:r>
          <w:rPr>
            <w:rStyle w:val="Hyperlink"/>
          </w:rPr>
          <w:t xml:space="preserve">Recherche images Google</w:t>
        </w:r>
      </w:hyperlink>
      <w:r>
        <w:t xml:space="preserve"> </w:t>
      </w:r>
      <w:r>
        <w:t xml:space="preserve">·</w:t>
      </w:r>
      <w:r>
        <w:t xml:space="preserve"> </w:t>
      </w:r>
      <w:hyperlink r:id="rId27">
        <w:r>
          <w:rPr>
            <w:rStyle w:val="Hyperlink"/>
          </w:rPr>
          <w:t xml:space="preserve">Wikimedia Commons</w:t>
        </w:r>
      </w:hyperlink>
    </w:p>
    <w:p>
      <w:r>
        <w:pict>
          <v:rect style="width:0;height:1.5pt" o:hralign="center" o:hrstd="t" o:hr="t"/>
        </w:pict>
      </w:r>
    </w:p>
    <w:bookmarkEnd w:id="28"/>
    <w:bookmarkStart w:id="31" w:name="Xccd41be199de4c9a28a063fe47b28f3c6ebd979"/>
    <w:p>
      <w:pPr>
        <w:pStyle w:val="Heading3"/>
      </w:pPr>
      <w:r>
        <w:t xml:space="preserve">⏱ Phase 2 — Compréhension de l’oral + lecture de carte (12 min · 0:13 → 0:25)</w:t>
      </w:r>
    </w:p>
    <w:p>
      <w:pPr>
        <w:pStyle w:val="FirstParagraph"/>
      </w:pPr>
      <w:r>
        <w:rPr>
          <w:bCs/>
          <w:b/>
        </w:rPr>
        <w:t xml:space="preserve">Support A : carte du Royaume-Uni</w:t>
      </w:r>
      <w:r>
        <w:t xml:space="preserve"> </w:t>
      </w:r>
      <w:r>
        <w:t xml:space="preserve">(4 nations en couleur, capitales, symboles) — mots-clés</w:t>
      </w:r>
      <w:r>
        <w:t xml:space="preserve"> </w:t>
      </w:r>
      <w:r>
        <w:rPr>
          <w:rStyle w:val="VerbatimChar"/>
        </w:rPr>
        <w:t xml:space="preserve">UK four nations map capitals</w:t>
      </w:r>
      <w:r>
        <w:t xml:space="preserve"> </w:t>
      </w:r>
      <w:r>
        <w:t xml:space="preserve">:</w:t>
      </w:r>
      <w:r>
        <w:t xml:space="preserve"> </w:t>
      </w:r>
      <w:hyperlink r:id="rId29">
        <w:r>
          <w:rPr>
            <w:rStyle w:val="Hyperlink"/>
          </w:rPr>
          <w:t xml:space="preserve">Recherche images Google</w:t>
        </w:r>
      </w:hyperlink>
      <w:r>
        <w:t xml:space="preserve"> </w:t>
      </w:r>
      <w:r>
        <w:t xml:space="preserve">·</w:t>
      </w:r>
      <w:r>
        <w:t xml:space="preserve"> </w:t>
      </w:r>
      <w:hyperlink r:id="rId30">
        <w:r>
          <w:rPr>
            <w:rStyle w:val="Hyperlink"/>
          </w:rPr>
          <w:t xml:space="preserve">Wikimedia Commons</w:t>
        </w:r>
      </w:hyperlink>
    </w:p>
    <w:p>
      <w:pPr>
        <w:pStyle w:val="BodyText"/>
      </w:pPr>
      <w:r>
        <w:rPr>
          <w:bCs/>
          <w:b/>
        </w:rPr>
        <w:t xml:space="preserve">Support B : script audio (à lire par le professeur ou enregistré — 2 écoutes, débit lent) :</w:t>
      </w:r>
    </w:p>
    <w:p>
      <w:pPr>
        <w:pStyle w:val="BlockText"/>
      </w:pPr>
      <w:r>
        <w:rPr>
          <w:iCs/>
          <w:i/>
        </w:rPr>
        <w:t xml:space="preserve">« The United Kingdom is made of FOUR nations. The first one is England. Its capital is London. The national flower is the red rose. The second nation is Scotland. Its capital is Edinburgh. The national symbol is the thistle. People in Scotland are called Scottish. The third nation is Wales. Its capital is Cardiff. The national symbol is the red dragon and the daffodil. People speak Welsh AND English. The fourth nation is Northern Ireland. Its capital is Belfast. The national symbol is the shamrock. It shares a border with the Republic of Ireland. Together, these four nations form ONE kingdom: the United Kingdom of Great Britain and Northern Ireland. »</w:t>
      </w:r>
    </w:p>
    <w:p>
      <w:pPr>
        <w:pStyle w:val="FirstParagraph"/>
      </w:pPr>
      <w:r>
        <w:rPr>
          <w:bCs/>
          <w:b/>
        </w:rPr>
        <w:t xml:space="preserve">Tâche :</w:t>
      </w:r>
      <w:r>
        <w:t xml:space="preserve"> </w:t>
      </w:r>
      <w:r>
        <w:t xml:space="preserve">chaque élève reçoit un tableau à 4 colonnes (une par nation) et 4 lignes (</w:t>
      </w:r>
      <w:r>
        <w:rPr>
          <w:iCs/>
          <w:i/>
        </w:rPr>
        <w:t xml:space="preserve">capital city / symbol / language(s) / one thing I noticed</w:t>
      </w:r>
      <w:r>
        <w:t xml:space="preserve">) à compléter à l’écoute.</w:t>
      </w:r>
      <w:r>
        <w:t xml:space="preserve"> </w:t>
      </w:r>
      <w:r>
        <w:rPr>
          <w:bCs/>
          <w:b/>
        </w:rPr>
        <w:t xml:space="preserve">1re écoute :</w:t>
      </w:r>
      <w:r>
        <w:t xml:space="preserve"> </w:t>
      </w:r>
      <w:r>
        <w:t xml:space="preserve">compréhension globale.</w:t>
      </w:r>
      <w:r>
        <w:t xml:space="preserve"> </w:t>
      </w:r>
      <w:r>
        <w:rPr>
          <w:bCs/>
          <w:b/>
        </w:rPr>
        <w:t xml:space="preserve">2e écoute :</w:t>
      </w:r>
      <w:r>
        <w:t xml:space="preserve"> </w:t>
      </w:r>
      <w:r>
        <w:t xml:space="preserve">compléter le tableau.</w:t>
      </w:r>
    </w:p>
    <w:bookmarkEnd w:id="31"/>
    <w:bookmarkStart w:id="32" w:name="X52de50da64ff755d8eb32bfc151d9a241b5e60a"/>
    <w:p>
      <w:pPr>
        <w:pStyle w:val="Heading3"/>
      </w:pPr>
      <w:r>
        <w:t xml:space="preserve">🛑 Stop pédagogique à 0:20 (après la 2e écoute)</w:t>
      </w:r>
    </w:p>
    <w:p>
      <w:pPr>
        <w:pStyle w:val="FirstParagraph"/>
      </w:pPr>
      <w:r>
        <w:rPr>
          <w:iCs/>
          <w:i/>
        </w:rPr>
        <w:t xml:space="preserve">« Hands up if you found the capital of Scotland. »</w:t>
      </w:r>
      <w:r>
        <w:t xml:space="preserve"> </w:t>
      </w:r>
      <w:r>
        <w:t xml:space="preserve">→ vérification rapide.</w:t>
      </w:r>
      <w:r>
        <w:t xml:space="preserve"> </w:t>
      </w:r>
      <w:r>
        <w:rPr>
          <w:iCs/>
          <w:i/>
        </w:rPr>
        <w:t xml:space="preserve">« Turn to your neighbour. Compare your tables. Do you agree? »</w:t>
      </w:r>
      <w:r>
        <w:t xml:space="preserve"> </w:t>
      </w:r>
      <w:r>
        <w:t xml:space="preserve">(30 s)</w:t>
      </w:r>
      <w:r>
        <w:t xml:space="preserve"> </w:t>
      </w:r>
      <w:r>
        <w:rPr>
          <w:iCs/>
          <w:i/>
        </w:rPr>
        <w:t xml:space="preserve">« Now let’s check together. »</w:t>
      </w:r>
      <w:r>
        <w:t xml:space="preserve"> </w:t>
      </w:r>
      <w:r>
        <w:t xml:space="preserve">→ correction collective, le prof complète la carte au tableau.</w:t>
      </w:r>
    </w:p>
    <w:p>
      <w:pPr>
        <w:pStyle w:val="BodyText"/>
      </w:pPr>
      <w:r>
        <w:rPr>
          <w:bCs/>
          <w:b/>
        </w:rPr>
        <w:t xml:space="preserve">Transition :</w:t>
      </w:r>
      <w:r>
        <w:t xml:space="preserve"> </w:t>
      </w:r>
      <w:r>
        <w:rPr>
          <w:iCs/>
          <w:i/>
        </w:rPr>
        <w:t xml:space="preserve">« Great! Time to become a travel blogger! »</w:t>
      </w:r>
    </w:p>
    <w:p>
      <w:r>
        <w:pict>
          <v:rect style="width:0;height:1.5pt" o:hralign="center" o:hrstd="t" o:hr="t"/>
        </w:pict>
      </w:r>
    </w:p>
    <w:bookmarkEnd w:id="32"/>
    <w:bookmarkStart w:id="33" w:name="X950ce30cc96e14155a97f3e535380e7683268ad"/>
    <w:p>
      <w:pPr>
        <w:pStyle w:val="Heading3"/>
      </w:pPr>
      <w:r>
        <w:t xml:space="preserve">⏱ Phase 3 — Préparation de la tâche (groupes experts) (10 min · 0:25 → 0:35)</w:t>
      </w:r>
    </w:p>
    <w:p>
      <w:pPr>
        <w:pStyle w:val="FirstParagraph"/>
      </w:pPr>
      <w:r>
        <w:rPr>
          <w:bCs/>
          <w:b/>
        </w:rPr>
        <w:t xml:space="preserve">Organisation :</w:t>
      </w:r>
      <w:r>
        <w:t xml:space="preserve"> </w:t>
      </w:r>
      <w:r>
        <w:t xml:space="preserve">4 groupes. Chaque groupe reçoit une fiche « expert » sur UNE nation, avec images et mots-clés.</w:t>
      </w:r>
    </w:p>
    <w:p>
      <w:pPr>
        <w:numPr>
          <w:ilvl w:val="0"/>
          <w:numId w:val="1003"/>
        </w:numPr>
        <w:pStyle w:val="Compact"/>
      </w:pPr>
      <w:r>
        <w:rPr>
          <w:iCs/>
          <w:i/>
        </w:rPr>
        <w:t xml:space="preserve">England :</w:t>
      </w:r>
      <w:r>
        <w:t xml:space="preserve"> </w:t>
      </w:r>
      <w:r>
        <w:t xml:space="preserve">Big Ben, double-decker bus, fish and chips, the Premier League, Shakespeare —</w:t>
      </w:r>
      <w:r>
        <w:t xml:space="preserve"> </w:t>
      </w:r>
      <w:r>
        <w:rPr>
          <w:iCs/>
          <w:i/>
        </w:rPr>
        <w:t xml:space="preserve">ancient, modern, multicultural, famous for…</w:t>
      </w:r>
    </w:p>
    <w:p>
      <w:pPr>
        <w:numPr>
          <w:ilvl w:val="0"/>
          <w:numId w:val="1003"/>
        </w:numPr>
        <w:pStyle w:val="Compact"/>
      </w:pPr>
      <w:r>
        <w:rPr>
          <w:iCs/>
          <w:i/>
        </w:rPr>
        <w:t xml:space="preserve">Scotland :</w:t>
      </w:r>
      <w:r>
        <w:t xml:space="preserve"> </w:t>
      </w:r>
      <w:r>
        <w:t xml:space="preserve">Loch Ness, Highland Games, haggis, the kilt, bagpipes —</w:t>
      </w:r>
      <w:r>
        <w:t xml:space="preserve"> </w:t>
      </w:r>
      <w:r>
        <w:rPr>
          <w:iCs/>
          <w:i/>
        </w:rPr>
        <w:t xml:space="preserve">wild, mysterious, proud, it is famous for…</w:t>
      </w:r>
    </w:p>
    <w:p>
      <w:pPr>
        <w:numPr>
          <w:ilvl w:val="0"/>
          <w:numId w:val="1003"/>
        </w:numPr>
        <w:pStyle w:val="Compact"/>
      </w:pPr>
      <w:r>
        <w:rPr>
          <w:iCs/>
          <w:i/>
        </w:rPr>
        <w:t xml:space="preserve">Wales :</w:t>
      </w:r>
      <w:r>
        <w:t xml:space="preserve"> </w:t>
      </w:r>
      <w:r>
        <w:t xml:space="preserve">Welsh language, rugby, valleys and mountains, Cardiff Castle —</w:t>
      </w:r>
      <w:r>
        <w:t xml:space="preserve"> </w:t>
      </w:r>
      <w:r>
        <w:rPr>
          <w:iCs/>
          <w:i/>
        </w:rPr>
        <w:t xml:space="preserve">bilingual, passionate, green, people speak…</w:t>
      </w:r>
    </w:p>
    <w:p>
      <w:pPr>
        <w:numPr>
          <w:ilvl w:val="0"/>
          <w:numId w:val="1003"/>
        </w:numPr>
        <w:pStyle w:val="Compact"/>
      </w:pPr>
      <w:r>
        <w:rPr>
          <w:iCs/>
          <w:i/>
        </w:rPr>
        <w:t xml:space="preserve">Northern Ireland :</w:t>
      </w:r>
      <w:r>
        <w:t xml:space="preserve"> </w:t>
      </w:r>
      <w:r>
        <w:t xml:space="preserve">Giant’s Causeway, Game of Thrones locations, murals in Belfast —</w:t>
      </w:r>
      <w:r>
        <w:t xml:space="preserve"> </w:t>
      </w:r>
      <w:r>
        <w:rPr>
          <w:iCs/>
          <w:i/>
        </w:rPr>
        <w:t xml:space="preserve">dramatic, historic, unique, you can find…</w:t>
      </w:r>
    </w:p>
    <w:p>
      <w:pPr>
        <w:pStyle w:val="FirstParagraph"/>
      </w:pPr>
      <w:r>
        <w:rPr>
          <w:bCs/>
          <w:b/>
        </w:rPr>
        <w:t xml:space="preserve">Consigne (projetée + lue) :</w:t>
      </w:r>
      <w:r>
        <w:t xml:space="preserve"> </w:t>
      </w:r>
      <w:r>
        <w:rPr>
          <w:iCs/>
          <w:i/>
        </w:rPr>
        <w:t xml:space="preserve">« You are travel bloggers! Prepare a short presentation (3–4 sentences) of YOUR nation for tourists. Start with:</w:t>
      </w:r>
      <w:r>
        <w:rPr>
          <w:iCs/>
          <w:i/>
        </w:rPr>
        <w:t xml:space="preserve"> </w:t>
      </w:r>
      <w:r>
        <w:rPr>
          <w:iCs/>
          <w:i/>
        </w:rPr>
        <w:t xml:space="preserve">“</w:t>
      </w:r>
      <w:r>
        <w:rPr>
          <w:iCs/>
          <w:i/>
        </w:rPr>
        <w:t xml:space="preserve">Welcome to…!</w:t>
      </w:r>
      <w:r>
        <w:rPr>
          <w:iCs/>
          <w:i/>
        </w:rPr>
        <w:t xml:space="preserve">”</w:t>
      </w:r>
      <w:r>
        <w:rPr>
          <w:iCs/>
          <w:i/>
        </w:rPr>
        <w:t xml:space="preserve"> </w:t>
      </w:r>
      <w:r>
        <w:rPr>
          <w:iCs/>
          <w:i/>
        </w:rPr>
        <w:t xml:space="preserve">You have 8 minutes. »</w:t>
      </w:r>
      <w:r>
        <w:t xml:space="preserve"> </w:t>
      </w:r>
      <w:r>
        <w:t xml:space="preserve">Le prof circule, reformule, glisse des phrases-modèles :</w:t>
      </w:r>
      <w:r>
        <w:t xml:space="preserve"> </w:t>
      </w:r>
      <w:r>
        <w:rPr>
          <w:iCs/>
          <w:i/>
        </w:rPr>
        <w:t xml:space="preserve">« It is located in… / The capital is… / People are called… / It is famous for… »</w:t>
      </w:r>
    </w:p>
    <w:p>
      <w:r>
        <w:pict>
          <v:rect style="width:0;height:1.5pt" o:hralign="center" o:hrstd="t" o:hr="t"/>
        </w:pict>
      </w:r>
    </w:p>
    <w:bookmarkEnd w:id="33"/>
    <w:bookmarkStart w:id="34" w:name="X02bc4d486d380cad5f4eb545116990b05428974"/>
    <w:p>
      <w:pPr>
        <w:pStyle w:val="Heading3"/>
      </w:pPr>
      <w:r>
        <w:t xml:space="preserve">⏱ Phase 4 — Présentations orales (7 min · 0:35 → 0:42)</w:t>
      </w:r>
    </w:p>
    <w:p>
      <w:pPr>
        <w:pStyle w:val="FirstParagraph"/>
      </w:pPr>
      <w:r>
        <w:t xml:space="preserve">Un porte-parole par groupe présente. Les autres</w:t>
      </w:r>
      <w:r>
        <w:t xml:space="preserve"> </w:t>
      </w:r>
      <w:r>
        <w:rPr>
          <w:bCs/>
          <w:b/>
        </w:rPr>
        <w:t xml:space="preserve">écoutent et notent</w:t>
      </w:r>
      <w:r>
        <w:t xml:space="preserve"> </w:t>
      </w:r>
      <w:r>
        <w:t xml:space="preserve">une chose nouvelle.</w:t>
      </w:r>
      <w:r>
        <w:t xml:space="preserve"> </w:t>
      </w:r>
      <w:r>
        <w:rPr>
          <w:iCs/>
          <w:i/>
        </w:rPr>
        <w:t xml:space="preserve">« While your classmates present, write down ONE new thing you learn. »</w:t>
      </w:r>
      <w:r>
        <w:t xml:space="preserve"> </w:t>
      </w:r>
      <w:r>
        <w:t xml:space="preserve">Le prof note les structures réussies au tableau et valorise. Après les 4 présentations :</w:t>
      </w:r>
      <w:r>
        <w:t xml:space="preserve"> </w:t>
      </w:r>
      <w:r>
        <w:rPr>
          <w:iCs/>
          <w:i/>
        </w:rPr>
        <w:t xml:space="preserve">« What did you learn? What surprised you? »</w:t>
      </w:r>
      <w:r>
        <w:t xml:space="preserve"> </w:t>
      </w:r>
      <w:r>
        <w:t xml:space="preserve">(2 min).</w:t>
      </w:r>
    </w:p>
    <w:p>
      <w:r>
        <w:pict>
          <v:rect style="width:0;height:1.5pt" o:hralign="center" o:hrstd="t" o:hr="t"/>
        </w:pict>
      </w:r>
    </w:p>
    <w:bookmarkEnd w:id="34"/>
    <w:bookmarkStart w:id="35" w:name="Xe6a5a5ce21f22ed776e6244e644e9ef1cc284b2"/>
    <w:p>
      <w:pPr>
        <w:pStyle w:val="Heading3"/>
      </w:pPr>
      <w:r>
        <w:t xml:space="preserve">⏱ Phase 5 — Trace écrite co-construite (5 min · 0:42 → 0:47)</w:t>
      </w:r>
    </w:p>
    <w:p>
      <w:pPr>
        <w:pStyle w:val="FirstParagraph"/>
      </w:pPr>
      <w:r>
        <w:rPr>
          <w:bCs/>
          <w:b/>
        </w:rPr>
        <w:t xml:space="preserve">Construite AVEC les élèves</w:t>
      </w:r>
      <w:r>
        <w:t xml:space="preserve">, à partir de leurs formulations.</w:t>
      </w:r>
      <w:r>
        <w:t xml:space="preserve"> </w:t>
      </w:r>
      <w:r>
        <w:rPr>
          <w:iCs/>
          <w:i/>
        </w:rPr>
        <w:t xml:space="preserve">« Let’s build our lesson together. I need your best sentences. »</w:t>
      </w:r>
      <w:r>
        <w:t xml:space="preserve"> </w:t>
      </w:r>
      <w:r>
        <w:t xml:space="preserve">Forme retenue : mini-fiches d’identité des 4 nations.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Nation</w:t>
            </w:r>
          </w:p>
        </w:tc>
        <w:tc>
          <w:tcPr/>
          <w:p>
            <w:pPr>
              <w:pStyle w:val="Compact"/>
              <w:jc w:val="left"/>
            </w:pPr>
            <w:r>
              <w:t xml:space="preserve">Capital</w:t>
            </w:r>
          </w:p>
        </w:tc>
        <w:tc>
          <w:tcPr/>
          <w:p>
            <w:pPr>
              <w:pStyle w:val="Compact"/>
              <w:jc w:val="left"/>
            </w:pPr>
            <w:r>
              <w:t xml:space="preserve">Symbol</w:t>
            </w:r>
          </w:p>
        </w:tc>
      </w:tr>
      <w:tr>
        <w:tc>
          <w:tcPr/>
          <w:p>
            <w:pPr>
              <w:pStyle w:val="Compact"/>
              <w:jc w:val="left"/>
            </w:pPr>
            <w:r>
              <w:t xml:space="preserve">England</w:t>
            </w:r>
          </w:p>
        </w:tc>
        <w:tc>
          <w:tcPr/>
          <w:p>
            <w:pPr>
              <w:pStyle w:val="Compact"/>
              <w:jc w:val="left"/>
            </w:pPr>
            <w:r>
              <w:t xml:space="preserve">London</w:t>
            </w:r>
          </w:p>
        </w:tc>
        <w:tc>
          <w:tcPr/>
          <w:p>
            <w:pPr>
              <w:pStyle w:val="Compact"/>
              <w:jc w:val="left"/>
            </w:pPr>
            <w:r>
              <w:t xml:space="preserve">red rose</w:t>
            </w:r>
          </w:p>
        </w:tc>
      </w:tr>
      <w:tr>
        <w:tc>
          <w:tcPr/>
          <w:p>
            <w:pPr>
              <w:pStyle w:val="Compact"/>
              <w:jc w:val="left"/>
            </w:pPr>
            <w:r>
              <w:t xml:space="preserve">Scotland</w:t>
            </w:r>
          </w:p>
        </w:tc>
        <w:tc>
          <w:tcPr/>
          <w:p>
            <w:pPr>
              <w:pStyle w:val="Compact"/>
              <w:jc w:val="left"/>
            </w:pPr>
            <w:r>
              <w:t xml:space="preserve">Edinburgh</w:t>
            </w:r>
          </w:p>
        </w:tc>
        <w:tc>
          <w:tcPr/>
          <w:p>
            <w:pPr>
              <w:pStyle w:val="Compact"/>
              <w:jc w:val="left"/>
            </w:pPr>
            <w:r>
              <w:t xml:space="preserve">thistle</w:t>
            </w:r>
          </w:p>
        </w:tc>
      </w:tr>
      <w:tr>
        <w:tc>
          <w:tcPr/>
          <w:p>
            <w:pPr>
              <w:pStyle w:val="Compact"/>
              <w:jc w:val="left"/>
            </w:pPr>
            <w:r>
              <w:t xml:space="preserve">Wales</w:t>
            </w:r>
          </w:p>
        </w:tc>
        <w:tc>
          <w:tcPr/>
          <w:p>
            <w:pPr>
              <w:pStyle w:val="Compact"/>
              <w:jc w:val="left"/>
            </w:pPr>
            <w:r>
              <w:t xml:space="preserve">Cardiff</w:t>
            </w:r>
          </w:p>
        </w:tc>
        <w:tc>
          <w:tcPr/>
          <w:p>
            <w:pPr>
              <w:pStyle w:val="Compact"/>
              <w:jc w:val="left"/>
            </w:pPr>
            <w:r>
              <w:t xml:space="preserve">red dragon</w:t>
            </w:r>
          </w:p>
        </w:tc>
      </w:tr>
      <w:tr>
        <w:tc>
          <w:tcPr/>
          <w:p>
            <w:pPr>
              <w:pStyle w:val="Compact"/>
              <w:jc w:val="left"/>
            </w:pPr>
            <w:r>
              <w:t xml:space="preserve">Northern Ireland</w:t>
            </w:r>
          </w:p>
        </w:tc>
        <w:tc>
          <w:tcPr/>
          <w:p>
            <w:pPr>
              <w:pStyle w:val="Compact"/>
              <w:jc w:val="left"/>
            </w:pPr>
            <w:r>
              <w:t xml:space="preserve">Belfast</w:t>
            </w:r>
          </w:p>
        </w:tc>
        <w:tc>
          <w:tcPr/>
          <w:p>
            <w:pPr>
              <w:pStyle w:val="Compact"/>
              <w:jc w:val="left"/>
            </w:pPr>
            <w:r>
              <w:t xml:space="preserve">shamrock</w:t>
            </w:r>
          </w:p>
        </w:tc>
      </w:tr>
    </w:tbl>
    <w:p>
      <w:pPr>
        <w:pStyle w:val="BodyText"/>
      </w:pPr>
      <w:r>
        <w:rPr>
          <w:bCs/>
          <w:b/>
        </w:rPr>
        <w:t xml:space="preserve">Key structures:</w:t>
      </w:r>
    </w:p>
    <w:p>
      <w:pPr>
        <w:numPr>
          <w:ilvl w:val="0"/>
          <w:numId w:val="1004"/>
        </w:numPr>
        <w:pStyle w:val="Compact"/>
      </w:pPr>
      <w:r>
        <w:t xml:space="preserve">It is located in the north / south / east / west of the UK.</w:t>
      </w:r>
    </w:p>
    <w:p>
      <w:pPr>
        <w:numPr>
          <w:ilvl w:val="0"/>
          <w:numId w:val="1004"/>
        </w:numPr>
        <w:pStyle w:val="Compact"/>
      </w:pPr>
      <w:r>
        <w:t xml:space="preserve">The capital is…</w:t>
      </w:r>
    </w:p>
    <w:p>
      <w:pPr>
        <w:numPr>
          <w:ilvl w:val="0"/>
          <w:numId w:val="1004"/>
        </w:numPr>
        <w:pStyle w:val="Compact"/>
      </w:pPr>
      <w:r>
        <w:t xml:space="preserve">People are called… / They speak…</w:t>
      </w:r>
    </w:p>
    <w:p>
      <w:pPr>
        <w:numPr>
          <w:ilvl w:val="0"/>
          <w:numId w:val="1004"/>
        </w:numPr>
        <w:pStyle w:val="Compact"/>
      </w:pPr>
      <w:r>
        <w:t xml:space="preserve">It is famous for…</w:t>
      </w:r>
    </w:p>
    <w:p>
      <w:pPr>
        <w:numPr>
          <w:ilvl w:val="0"/>
          <w:numId w:val="1004"/>
        </w:numPr>
        <w:pStyle w:val="Compact"/>
      </w:pPr>
      <w:r>
        <w:t xml:space="preserve">There is / There are…</w:t>
      </w:r>
    </w:p>
    <w:p>
      <w:pPr>
        <w:pStyle w:val="FirstParagraph"/>
      </w:pPr>
      <w:r>
        <w:t xml:space="preserve">Les élèves recopient</w:t>
      </w:r>
      <w:r>
        <w:t xml:space="preserve"> </w:t>
      </w:r>
      <w:r>
        <w:rPr>
          <w:bCs/>
          <w:b/>
        </w:rPr>
        <w:t xml:space="preserve">uniquement ce que la classe a construit ensemble</w:t>
      </w:r>
      <w:r>
        <w:t xml:space="preserve">.</w:t>
      </w:r>
    </w:p>
    <w:p>
      <w:r>
        <w:pict>
          <v:rect style="width:0;height:1.5pt" o:hralign="center" o:hrstd="t" o:hr="t"/>
        </w:pict>
      </w:r>
    </w:p>
    <w:bookmarkEnd w:id="35"/>
    <w:bookmarkStart w:id="36" w:name="Xc43df7b8ba851cc6882ef187503246b4b489b3d"/>
    <w:p>
      <w:pPr>
        <w:pStyle w:val="Heading3"/>
      </w:pPr>
      <w:r>
        <w:t xml:space="preserve">⏱ Phase 6 — Auto-évaluation, bilan, sortie (3 min · 0:47 → 0:50 + marge)</w:t>
      </w:r>
    </w:p>
    <w:p>
      <w:pPr>
        <w:pStyle w:val="FirstParagraph"/>
      </w:pPr>
      <w:r>
        <w:rPr>
          <w:bCs/>
          <w:b/>
        </w:rPr>
        <w:t xml:space="preserve">Auto-évaluation à indicateurs observables.</w:t>
      </w:r>
      <w:r>
        <w:t xml:space="preserve"> </w:t>
      </w:r>
      <w:r>
        <w:t xml:space="preserve">Chaque élève coche honnêtement :</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Je sais faire ça</w:t>
            </w:r>
          </w:p>
        </w:tc>
        <w:tc>
          <w:tcPr/>
          <w:p>
            <w:pPr>
              <w:pStyle w:val="Compact"/>
              <w:jc w:val="left"/>
            </w:pPr>
            <w:r>
              <w:t xml:space="preserve">✅</w:t>
            </w:r>
          </w:p>
        </w:tc>
        <w:tc>
          <w:tcPr/>
          <w:p>
            <w:pPr>
              <w:pStyle w:val="Compact"/>
              <w:jc w:val="left"/>
            </w:pPr>
            <w:r>
              <w:t xml:space="preserve">🔶 pas encore sûr</w:t>
            </w:r>
          </w:p>
        </w:tc>
        <w:tc>
          <w:tcPr/>
          <w:p>
            <w:pPr>
              <w:pStyle w:val="Compact"/>
              <w:jc w:val="left"/>
            </w:pPr>
            <w:r>
              <w:t xml:space="preserve">❌ besoin d’aide</w:t>
            </w:r>
          </w:p>
        </w:tc>
      </w:tr>
      <w:tr>
        <w:tc>
          <w:tcPr/>
          <w:p>
            <w:pPr>
              <w:pStyle w:val="Compact"/>
              <w:jc w:val="left"/>
            </w:pPr>
            <w:r>
              <w:t xml:space="preserve">Nommer les 4 nations et placer leur capitale (sans mes notes)</w:t>
            </w:r>
          </w:p>
        </w:tc>
        <w:tc>
          <w:tcPr/>
          <w:p>
            <w:pPr>
              <w:pStyle w:val="Compact"/>
            </w:pPr>
          </w:p>
        </w:tc>
        <w:tc>
          <w:tcPr/>
          <w:p>
            <w:pPr>
              <w:pStyle w:val="Compact"/>
            </w:pPr>
          </w:p>
        </w:tc>
        <w:tc>
          <w:tcPr/>
          <w:p>
            <w:pPr>
              <w:pStyle w:val="Compact"/>
            </w:pPr>
          </w:p>
        </w:tc>
      </w:tr>
      <w:tr>
        <w:tc>
          <w:tcPr/>
          <w:p>
            <w:pPr>
              <w:pStyle w:val="Compact"/>
              <w:jc w:val="left"/>
            </w:pPr>
            <w:r>
              <w:t xml:space="preserve">Dire en anglais 1 chose remarquable sur chaque nation (</w:t>
            </w:r>
            <w:r>
              <w:rPr>
                <w:iCs/>
                <w:i/>
              </w:rPr>
              <w:t xml:space="preserve">« Scotland is famous for… »</w:t>
            </w:r>
            <w:r>
              <w:t xml:space="preserve">)</w:t>
            </w:r>
          </w:p>
        </w:tc>
        <w:tc>
          <w:tcPr/>
          <w:p>
            <w:pPr>
              <w:pStyle w:val="Compact"/>
            </w:pPr>
          </w:p>
        </w:tc>
        <w:tc>
          <w:tcPr/>
          <w:p>
            <w:pPr>
              <w:pStyle w:val="Compact"/>
            </w:pPr>
          </w:p>
        </w:tc>
        <w:tc>
          <w:tcPr/>
          <w:p>
            <w:pPr>
              <w:pStyle w:val="Compact"/>
            </w:pPr>
          </w:p>
        </w:tc>
      </w:tr>
      <w:tr>
        <w:tc>
          <w:tcPr/>
          <w:p>
            <w:pPr>
              <w:pStyle w:val="Compact"/>
              <w:jc w:val="left"/>
            </w:pPr>
            <w:r>
              <w:t xml:space="preserve">Avoir utilisé au moins 2 structures-clés (</w:t>
            </w:r>
            <w:r>
              <w:rPr>
                <w:iCs/>
                <w:i/>
              </w:rPr>
              <w:t xml:space="preserve">It is / There is / It is famous for</w:t>
            </w:r>
            <w:r>
              <w:t xml:space="preserve">)</w:t>
            </w:r>
          </w:p>
        </w:tc>
        <w:tc>
          <w:tcPr/>
          <w:p>
            <w:pPr>
              <w:pStyle w:val="Compact"/>
            </w:pPr>
          </w:p>
        </w:tc>
        <w:tc>
          <w:tcPr/>
          <w:p>
            <w:pPr>
              <w:pStyle w:val="Compact"/>
            </w:pPr>
          </w:p>
        </w:tc>
        <w:tc>
          <w:tcPr/>
          <w:p>
            <w:pPr>
              <w:pStyle w:val="Compact"/>
            </w:pPr>
          </w:p>
        </w:tc>
      </w:tr>
      <w:tr>
        <w:tc>
          <w:tcPr/>
          <w:p>
            <w:pPr>
              <w:pStyle w:val="Compact"/>
              <w:jc w:val="left"/>
            </w:pPr>
            <w:r>
              <w:t xml:space="preserve">Avoir prononcé correctement</w:t>
            </w:r>
            <w:r>
              <w:t xml:space="preserve"> </w:t>
            </w:r>
            <w:r>
              <w:rPr>
                <w:iCs/>
                <w:i/>
              </w:rPr>
              <w:t xml:space="preserve">Wales</w:t>
            </w:r>
            <w:r>
              <w:t xml:space="preserve"> </w:t>
            </w:r>
            <w:r>
              <w:t xml:space="preserve">/weɪlz/ et</w:t>
            </w:r>
            <w:r>
              <w:t xml:space="preserve"> </w:t>
            </w:r>
            <w:r>
              <w:rPr>
                <w:iCs/>
                <w:i/>
              </w:rPr>
              <w:t xml:space="preserve">Edinburgh</w:t>
            </w:r>
            <w:r>
              <w:t xml:space="preserve"> </w:t>
            </w:r>
            <w:r>
              <w:t xml:space="preserve">/ˈedɪnbrə/</w:t>
            </w:r>
          </w:p>
        </w:tc>
        <w:tc>
          <w:tcPr/>
          <w:p>
            <w:pPr>
              <w:pStyle w:val="Compact"/>
            </w:pPr>
          </w:p>
        </w:tc>
        <w:tc>
          <w:tcPr/>
          <w:p>
            <w:pPr>
              <w:pStyle w:val="Compact"/>
            </w:pPr>
          </w:p>
        </w:tc>
        <w:tc>
          <w:tcPr/>
          <w:p>
            <w:pPr>
              <w:pStyle w:val="Compact"/>
            </w:pPr>
          </w:p>
        </w:tc>
      </w:tr>
    </w:tbl>
    <w:p>
      <w:pPr>
        <w:pStyle w:val="BodyText"/>
      </w:pPr>
      <w:r>
        <w:rPr>
          <w:bCs/>
          <w:b/>
        </w:rPr>
        <w:t xml:space="preserve">Bilan oral (1 min) :</w:t>
      </w:r>
      <w:r>
        <w:t xml:space="preserve"> </w:t>
      </w:r>
      <w:r>
        <w:rPr>
          <w:iCs/>
          <w:i/>
        </w:rPr>
        <w:t xml:space="preserve">« One word to describe the UK? »</w:t>
      </w:r>
      <w:r>
        <w:t xml:space="preserve"> </w:t>
      </w:r>
      <w:r>
        <w:t xml:space="preserve">→ réponses flash.</w:t>
      </w:r>
      <w:r>
        <w:t xml:space="preserve"> </w:t>
      </w:r>
      <w:r>
        <w:rPr>
          <w:bCs/>
          <w:b/>
        </w:rPr>
        <w:t xml:space="preserve">Annonce :</w:t>
      </w:r>
      <w:r>
        <w:t xml:space="preserve"> </w:t>
      </w:r>
      <w:r>
        <w:rPr>
          <w:iCs/>
          <w:i/>
        </w:rPr>
        <w:t xml:space="preserve">« Next time, we’ll go deeper into ONE of these nations. »</w:t>
      </w:r>
      <w:r>
        <w:t xml:space="preserve"> </w:t>
      </w:r>
      <w:r>
        <w:t xml:space="preserve">Rangement, au revoir.</w:t>
      </w:r>
    </w:p>
    <w:p>
      <w:r>
        <w:pict>
          <v:rect style="width:0;height:1.5pt" o:hralign="center" o:hrstd="t" o:hr="t"/>
        </w:pict>
      </w:r>
    </w:p>
    <w:bookmarkEnd w:id="36"/>
    <w:bookmarkEnd w:id="37"/>
    <w:bookmarkStart w:id="38" w:name="différenciation-sur-trois-niveaux"/>
    <w:p>
      <w:pPr>
        <w:pStyle w:val="Heading2"/>
      </w:pPr>
      <w:r>
        <w:t xml:space="preserve">5. Différenciation sur trois niveaux</w:t>
      </w:r>
    </w:p>
    <w:p>
      <w:pPr>
        <w:numPr>
          <w:ilvl w:val="0"/>
          <w:numId w:val="1005"/>
        </w:numPr>
        <w:pStyle w:val="Compact"/>
      </w:pPr>
      <w:r>
        <w:t xml:space="preserve">🟢</w:t>
      </w:r>
      <w:r>
        <w:t xml:space="preserve"> </w:t>
      </w:r>
      <w:r>
        <w:rPr>
          <w:bCs/>
          <w:b/>
        </w:rPr>
        <w:t xml:space="preserve">Soutien</w:t>
      </w:r>
      <w:r>
        <w:t xml:space="preserve"> </w:t>
      </w:r>
      <w:r>
        <w:t xml:space="preserve">: fiche expert pré-remplie à 50 % (capitales données) ; phrases-amorces imposées ; l’élève peut lire ses notes ; carte avec les noms déjà inscrits.</w:t>
      </w:r>
    </w:p>
    <w:p>
      <w:pPr>
        <w:numPr>
          <w:ilvl w:val="0"/>
          <w:numId w:val="1005"/>
        </w:numPr>
        <w:pStyle w:val="Compact"/>
      </w:pPr>
      <w:r>
        <w:t xml:space="preserve">🟡</w:t>
      </w:r>
      <w:r>
        <w:t xml:space="preserve"> </w:t>
      </w:r>
      <w:r>
        <w:rPr>
          <w:bCs/>
          <w:b/>
        </w:rPr>
        <w:t xml:space="preserve">Standard</w:t>
      </w:r>
      <w:r>
        <w:t xml:space="preserve"> </w:t>
      </w:r>
      <w:r>
        <w:t xml:space="preserve">: fiche expert vierge ; phrases-amorces disponibles en option ; présentation de 3–4 phrases sans lire (mots-clés autorisés).</w:t>
      </w:r>
    </w:p>
    <w:p>
      <w:pPr>
        <w:numPr>
          <w:ilvl w:val="0"/>
          <w:numId w:val="1005"/>
        </w:numPr>
        <w:pStyle w:val="Compact"/>
      </w:pPr>
      <w:r>
        <w:t xml:space="preserve">🔴</w:t>
      </w:r>
      <w:r>
        <w:t xml:space="preserve"> </w:t>
      </w:r>
      <w:r>
        <w:rPr>
          <w:bCs/>
          <w:b/>
        </w:rPr>
        <w:t xml:space="preserve">Approfondissement</w:t>
      </w:r>
      <w:r>
        <w:t xml:space="preserve"> </w:t>
      </w:r>
      <w:r>
        <w:t xml:space="preserve">: ajouter une comparaison entre deux nations (</w:t>
      </w:r>
      <w:r>
        <w:rPr>
          <w:iCs/>
          <w:i/>
        </w:rPr>
        <w:t xml:space="preserve">« Scotland is wilder than England, but… »</w:t>
      </w:r>
      <w:r>
        <w:t xml:space="preserve">) ; inclure un fait culturel non donné ; préparer deux questions pour le groupe suivant.</w:t>
      </w:r>
    </w:p>
    <w:p>
      <w:r>
        <w:pict>
          <v:rect style="width:0;height:1.5pt" o:hralign="center" o:hrstd="t" o:hr="t"/>
        </w:pict>
      </w:r>
    </w:p>
    <w:bookmarkEnd w:id="38"/>
    <w:bookmarkStart w:id="39" w:name="Xc0646ec39881ff4b3cc94fda2e789b1edc9e796"/>
    <w:p>
      <w:pPr>
        <w:pStyle w:val="Heading2"/>
      </w:pPr>
      <w:r>
        <w:t xml:space="preserve">6. Activités d’approfondissement pour les élèves rapides</w:t>
      </w:r>
    </w:p>
    <w:p>
      <w:pPr>
        <w:pStyle w:val="FirstParagraph"/>
      </w:pPr>
      <w:r>
        <w:rPr>
          <w:bCs/>
          <w:b/>
        </w:rPr>
        <w:t xml:space="preserve">Activité A — « The Union Jack decoded ».</w:t>
      </w:r>
      <w:r>
        <w:t xml:space="preserve"> </w:t>
      </w:r>
      <w:r>
        <w:t xml:space="preserve">L’élève légende les 3 croix (Saint-Georges, Saint-André, Saint-Patrick) et explique : quelle nation pour chaque croix ? Pourquoi le Pays de Galles n’est-il pas représenté ? Consigne :</w:t>
      </w:r>
      <w:r>
        <w:t xml:space="preserve"> </w:t>
      </w:r>
      <w:r>
        <w:rPr>
          <w:iCs/>
          <w:i/>
        </w:rPr>
        <w:t xml:space="preserve">« Can you explain the Union Jack? Which nations are IN it? Which one is missing? Why? »</w:t>
      </w:r>
    </w:p>
    <w:p>
      <w:pPr>
        <w:pStyle w:val="BlockText"/>
      </w:pPr>
      <w:r>
        <w:rPr>
          <w:bCs/>
          <w:b/>
        </w:rPr>
        <w:t xml:space="preserve">⚠️ ERREUR À CORRIGER — explication historique fausse.</w:t>
      </w:r>
      <w:r>
        <w:t xml:space="preserve"> </w:t>
      </w:r>
      <w:r>
        <w:t xml:space="preserve">La fiche justifie l’absence du Pays de Galles par :</w:t>
      </w:r>
      <w:r>
        <w:t xml:space="preserve"> </w:t>
      </w:r>
      <w:r>
        <w:rPr>
          <w:iCs/>
          <w:i/>
        </w:rPr>
        <w:t xml:space="preserve">« le drapeau date de 1801, avant l’inclusion du Pays de Galles comme principauté distincte »</w:t>
      </w:r>
      <w:r>
        <w:t xml:space="preserve">. C’est l’inverse : le Pays de Galles était</w:t>
      </w:r>
      <w:r>
        <w:t xml:space="preserve"> </w:t>
      </w:r>
      <w:r>
        <w:rPr>
          <w:bCs/>
          <w:b/>
        </w:rPr>
        <w:t xml:space="preserve">déjà rattaché au royaume d’Angleterre</w:t>
      </w:r>
      <w:r>
        <w:t xml:space="preserve"> </w:t>
      </w:r>
      <w:r>
        <w:t xml:space="preserve">(Laws in Wales Acts, 1535–1542) au moment où les croix ont été combinées ; il est donc « représenté » par la croix de Saint-Georges, et non absent parce qu’inclus plus tard.</w:t>
      </w:r>
      <w:r>
        <w:t xml:space="preserve"> </w:t>
      </w:r>
      <w:r>
        <w:rPr>
          <w:bCs/>
          <w:b/>
        </w:rPr>
        <w:t xml:space="preserve">Reformulez</w:t>
      </w:r>
      <w:r>
        <w:t xml:space="preserve"> </w:t>
      </w:r>
      <w:r>
        <w:t xml:space="preserve">avant de proposer cette piste aux élèves (ou faites-en une vraie enquête documentaire).</w:t>
      </w:r>
    </w:p>
    <w:p>
      <w:pPr>
        <w:pStyle w:val="FirstParagraph"/>
      </w:pPr>
      <w:r>
        <w:rPr>
          <w:bCs/>
          <w:b/>
        </w:rPr>
        <w:t xml:space="preserve">Activité B — « Mystery nation quiz ».</w:t>
      </w:r>
      <w:r>
        <w:t xml:space="preserve"> </w:t>
      </w:r>
      <w:r>
        <w:t xml:space="preserve">L’élève rédige 4 indices (du plus difficile au plus facile) sur sa nation, type « 20 Questions » :</w:t>
      </w:r>
      <w:r>
        <w:t xml:space="preserve"> </w:t>
      </w:r>
      <w:r>
        <w:rPr>
          <w:iCs/>
          <w:i/>
        </w:rPr>
        <w:t xml:space="preserve">« Clue 1: There are more than 5,000 lochs here. Clue 2: The capital starts with</w:t>
      </w:r>
      <w:r>
        <w:rPr>
          <w:iCs/>
          <w:i/>
        </w:rPr>
        <w:t xml:space="preserve"> </w:t>
      </w:r>
      <w:r>
        <w:rPr>
          <w:iCs/>
          <w:i/>
        </w:rPr>
        <w:t xml:space="preserve">“</w:t>
      </w:r>
      <w:r>
        <w:rPr>
          <w:iCs/>
          <w:i/>
        </w:rPr>
        <w:t xml:space="preserve">E</w:t>
      </w:r>
      <w:r>
        <w:rPr>
          <w:iCs/>
          <w:i/>
        </w:rPr>
        <w:t xml:space="preserve">”</w:t>
      </w:r>
      <w:r>
        <w:rPr>
          <w:iCs/>
          <w:i/>
        </w:rPr>
        <w:t xml:space="preserve">. Clue 3: People here wear kilts on special occasions. Clue 4: It’s in the NORTH of the UK. »</w:t>
      </w:r>
      <w:r>
        <w:t xml:space="preserve"> </w:t>
      </w:r>
      <w:r>
        <w:t xml:space="preserve">Ces cartes serviront de jeu de révision.</w:t>
      </w:r>
    </w:p>
    <w:p>
      <w:r>
        <w:pict>
          <v:rect style="width:0;height:1.5pt" o:hralign="center" o:hrstd="t" o:hr="t"/>
        </w:pict>
      </w:r>
    </w:p>
    <w:bookmarkEnd w:id="39"/>
    <w:bookmarkStart w:id="47" w:name="Xd2d5d5b22f9c6f1dcc389656507d0fff608da16"/>
    <w:p>
      <w:pPr>
        <w:pStyle w:val="Heading2"/>
      </w:pPr>
      <w:r>
        <w:t xml:space="preserve">Annexe — Ressources iconographiques (liens de recherche)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Image</w:t>
            </w:r>
          </w:p>
        </w:tc>
        <w:tc>
          <w:tcPr/>
          <w:p>
            <w:pPr>
              <w:pStyle w:val="Compact"/>
              <w:jc w:val="left"/>
            </w:pPr>
            <w:r>
              <w:t xml:space="preserve">Mots-clés</w:t>
            </w:r>
          </w:p>
        </w:tc>
        <w:tc>
          <w:tcPr/>
          <w:p>
            <w:pPr>
              <w:pStyle w:val="Compact"/>
              <w:jc w:val="left"/>
            </w:pPr>
            <w:r>
              <w:t xml:space="preserve">Lien</w:t>
            </w:r>
          </w:p>
        </w:tc>
      </w:tr>
      <w:tr>
        <w:tc>
          <w:tcPr/>
          <w:p>
            <w:pPr>
              <w:pStyle w:val="Compact"/>
              <w:jc w:val="left"/>
            </w:pPr>
            <w:r>
              <w:t xml:space="preserve">Carte politique des 4 nations</w:t>
            </w:r>
          </w:p>
        </w:tc>
        <w:tc>
          <w:tcPr/>
          <w:p>
            <w:pPr>
              <w:pStyle w:val="Compact"/>
              <w:jc w:val="left"/>
            </w:pPr>
            <w:r>
              <w:rPr>
                <w:rStyle w:val="VerbatimChar"/>
              </w:rPr>
              <w:t xml:space="preserve">UK four nations political map</w:t>
            </w:r>
          </w:p>
        </w:tc>
        <w:tc>
          <w:tcPr/>
          <w:p>
            <w:pPr>
              <w:pStyle w:val="Compact"/>
              <w:jc w:val="left"/>
            </w:pPr>
            <w:hyperlink r:id="rId40">
              <w:r>
                <w:rPr>
                  <w:rStyle w:val="Hyperlink"/>
                </w:rPr>
                <w:t xml:space="preserve">Google</w:t>
              </w:r>
            </w:hyperlink>
            <w:r>
              <w:t xml:space="preserve"> </w:t>
            </w:r>
            <w:r>
              <w:t xml:space="preserve">·</w:t>
            </w:r>
            <w:r>
              <w:t xml:space="preserve"> </w:t>
            </w:r>
            <w:hyperlink r:id="rId41">
              <w:r>
                <w:rPr>
                  <w:rStyle w:val="Hyperlink"/>
                </w:rPr>
                <w:t xml:space="preserve">Wikimedia</w:t>
              </w:r>
            </w:hyperlink>
          </w:p>
        </w:tc>
      </w:tr>
      <w:tr>
        <w:tc>
          <w:tcPr/>
          <w:p>
            <w:pPr>
              <w:pStyle w:val="Compact"/>
              <w:jc w:val="left"/>
            </w:pPr>
            <w:r>
              <w:t xml:space="preserve">Union Jack expliqué</w:t>
            </w:r>
          </w:p>
        </w:tc>
        <w:tc>
          <w:tcPr/>
          <w:p>
            <w:pPr>
              <w:pStyle w:val="Compact"/>
              <w:jc w:val="left"/>
            </w:pPr>
            <w:r>
              <w:rPr>
                <w:rStyle w:val="VerbatimChar"/>
              </w:rPr>
              <w:t xml:space="preserve">Union Jack flag explained</w:t>
            </w:r>
          </w:p>
        </w:tc>
        <w:tc>
          <w:tcPr/>
          <w:p>
            <w:pPr>
              <w:pStyle w:val="Compact"/>
              <w:jc w:val="left"/>
            </w:pPr>
            <w:hyperlink r:id="rId42">
              <w:r>
                <w:rPr>
                  <w:rStyle w:val="Hyperlink"/>
                </w:rPr>
                <w:t xml:space="preserve">Google</w:t>
              </w:r>
            </w:hyperlink>
          </w:p>
        </w:tc>
      </w:tr>
      <w:tr>
        <w:tc>
          <w:tcPr/>
          <w:p>
            <w:pPr>
              <w:pStyle w:val="Compact"/>
              <w:jc w:val="left"/>
            </w:pPr>
            <w:r>
              <w:t xml:space="preserve">Symboles nationaux</w:t>
            </w:r>
          </w:p>
        </w:tc>
        <w:tc>
          <w:tcPr/>
          <w:p>
            <w:pPr>
              <w:pStyle w:val="Compact"/>
              <w:jc w:val="left"/>
            </w:pPr>
            <w:r>
              <w:rPr>
                <w:rStyle w:val="VerbatimChar"/>
              </w:rPr>
              <w:t xml:space="preserve">UK national symbols four nations</w:t>
            </w:r>
          </w:p>
        </w:tc>
        <w:tc>
          <w:tcPr/>
          <w:p>
            <w:pPr>
              <w:pStyle w:val="Compact"/>
              <w:jc w:val="left"/>
            </w:pPr>
            <w:hyperlink r:id="rId43">
              <w:r>
                <w:rPr>
                  <w:rStyle w:val="Hyperlink"/>
                </w:rPr>
                <w:t xml:space="preserve">Google</w:t>
              </w:r>
            </w:hyperlink>
          </w:p>
        </w:tc>
      </w:tr>
      <w:tr>
        <w:tc>
          <w:tcPr/>
          <w:p>
            <w:pPr>
              <w:pStyle w:val="Compact"/>
              <w:jc w:val="left"/>
            </w:pPr>
            <w:r>
              <w:t xml:space="preserve">Highlands (Écosse)</w:t>
            </w:r>
          </w:p>
        </w:tc>
        <w:tc>
          <w:tcPr/>
          <w:p>
            <w:pPr>
              <w:pStyle w:val="Compact"/>
              <w:jc w:val="left"/>
            </w:pPr>
            <w:r>
              <w:rPr>
                <w:rStyle w:val="VerbatimChar"/>
              </w:rPr>
              <w:t xml:space="preserve">Scottish Highlands landscape</w:t>
            </w:r>
          </w:p>
        </w:tc>
        <w:tc>
          <w:tcPr/>
          <w:p>
            <w:pPr>
              <w:pStyle w:val="Compact"/>
              <w:jc w:val="left"/>
            </w:pPr>
            <w:hyperlink r:id="rId44">
              <w:r>
                <w:rPr>
                  <w:rStyle w:val="Hyperlink"/>
                </w:rPr>
                <w:t xml:space="preserve">Wikimedia</w:t>
              </w:r>
            </w:hyperlink>
          </w:p>
        </w:tc>
      </w:tr>
      <w:tr>
        <w:tc>
          <w:tcPr/>
          <w:p>
            <w:pPr>
              <w:pStyle w:val="Compact"/>
              <w:jc w:val="left"/>
            </w:pPr>
            <w:r>
              <w:t xml:space="preserve">Giant’s Causeway (Irlande du N.)</w:t>
            </w:r>
          </w:p>
        </w:tc>
        <w:tc>
          <w:tcPr/>
          <w:p>
            <w:pPr>
              <w:pStyle w:val="Compact"/>
              <w:jc w:val="left"/>
            </w:pPr>
            <w:r>
              <w:rPr>
                <w:rStyle w:val="VerbatimChar"/>
              </w:rPr>
              <w:t xml:space="preserve">Giant's Causeway Northern Ireland</w:t>
            </w:r>
          </w:p>
        </w:tc>
        <w:tc>
          <w:tcPr/>
          <w:p>
            <w:pPr>
              <w:pStyle w:val="Compact"/>
              <w:jc w:val="left"/>
            </w:pPr>
            <w:hyperlink r:id="rId45">
              <w:r>
                <w:rPr>
                  <w:rStyle w:val="Hyperlink"/>
                </w:rPr>
                <w:t xml:space="preserve">Wikimedia</w:t>
              </w:r>
            </w:hyperlink>
          </w:p>
        </w:tc>
      </w:tr>
      <w:tr>
        <w:tc>
          <w:tcPr/>
          <w:p>
            <w:pPr>
              <w:pStyle w:val="Compact"/>
              <w:jc w:val="left"/>
            </w:pPr>
            <w:r>
              <w:t xml:space="preserve">Cardiff Castle (Pays de Galles)</w:t>
            </w:r>
          </w:p>
        </w:tc>
        <w:tc>
          <w:tcPr/>
          <w:p>
            <w:pPr>
              <w:pStyle w:val="Compact"/>
              <w:jc w:val="left"/>
            </w:pPr>
            <w:r>
              <w:rPr>
                <w:rStyle w:val="VerbatimChar"/>
              </w:rPr>
              <w:t xml:space="preserve">Wales Cardiff Castle</w:t>
            </w:r>
          </w:p>
        </w:tc>
        <w:tc>
          <w:tcPr/>
          <w:p>
            <w:pPr>
              <w:pStyle w:val="Compact"/>
              <w:jc w:val="left"/>
            </w:pPr>
            <w:hyperlink r:id="rId46">
              <w:r>
                <w:rPr>
                  <w:rStyle w:val="Hyperlink"/>
                </w:rPr>
                <w:t xml:space="preserve">Google</w:t>
              </w:r>
            </w:hyperlink>
          </w:p>
        </w:tc>
      </w:tr>
    </w:tbl>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telechargements/matieres/anglais/attendus-anglais-5e.pdf" TargetMode="External" /><Relationship Type="http://schemas.openxmlformats.org/officeDocument/2006/relationships/hyperlink" Id="rId20" Target="../../telechargements/matieres/anglais/programme-lv-anglais-2025.pdf" TargetMode="External" /><Relationship Type="http://schemas.openxmlformats.org/officeDocument/2006/relationships/hyperlink" Id="rId45" Target="https://commons.wikimedia.org/w/index.php?search=Giant%27s+Causeway+Northern+Ireland&amp;title=Special:MediaSearch&amp;type=image" TargetMode="External" /><Relationship Type="http://schemas.openxmlformats.org/officeDocument/2006/relationships/hyperlink" Id="rId44" Target="https://commons.wikimedia.org/w/index.php?search=Scottish+Highlands+landscape&amp;title=Special:MediaSearch&amp;type=image" TargetMode="External" /><Relationship Type="http://schemas.openxmlformats.org/officeDocument/2006/relationships/hyperlink" Id="rId27" Target="https://commons.wikimedia.org/w/index.php?search=Union+Jack+flag&amp;title=Special:MediaSearch&amp;type=image" TargetMode="External" /><Relationship Type="http://schemas.openxmlformats.org/officeDocument/2006/relationships/hyperlink" Id="rId41" Target="https://commons.wikimedia.org/w/index.php?search=United+Kingdom+constituent+countries+map&amp;title=Special:MediaSearch&amp;type=image" TargetMode="External" /><Relationship Type="http://schemas.openxmlformats.org/officeDocument/2006/relationships/hyperlink" Id="rId30" Target="https://commons.wikimedia.org/w/index.php?search=United+Kingdom+nations+map&amp;title=Special:MediaSearch&amp;type=image" TargetMode="External" /><Relationship Type="http://schemas.openxmlformats.org/officeDocument/2006/relationships/hyperlink" Id="rId46" Target="https://www.google.com/search?tbm=isch&amp;q=Cardiff+Castle+Wales+Snowdonia" TargetMode="External" /><Relationship Type="http://schemas.openxmlformats.org/officeDocument/2006/relationships/hyperlink" Id="rId29" Target="https://www.google.com/search?tbm=isch&amp;q=UK+four+nations+map+capitals+England+Scotland+Wales+Northern+Ireland" TargetMode="External" /><Relationship Type="http://schemas.openxmlformats.org/officeDocument/2006/relationships/hyperlink" Id="rId40" Target="https://www.google.com/search?tbm=isch&amp;q=UK+four+nations+political+map+colour" TargetMode="External" /><Relationship Type="http://schemas.openxmlformats.org/officeDocument/2006/relationships/hyperlink" Id="rId43" Target="https://www.google.com/search?tbm=isch&amp;q=UK+national+symbols+England+Scotland+Wales+Northern+Ireland" TargetMode="External" /><Relationship Type="http://schemas.openxmlformats.org/officeDocument/2006/relationships/hyperlink" Id="rId26" Target="https://www.google.com/search?tbm=isch&amp;q=Union+Jack+flag+UK" TargetMode="External" /><Relationship Type="http://schemas.openxmlformats.org/officeDocument/2006/relationships/hyperlink" Id="rId42" Target="https://www.google.com/search?tbm=isch&amp;q=Union+Jack+flag+explained+diagram" TargetMode="External" /></Relationships>
</file>

<file path=word/_rels/footnotes.xml.rels><?xml version="1.0" encoding="UTF-8"?><Relationships xmlns="http://schemas.openxmlformats.org/package/2006/relationships"><Relationship Type="http://schemas.openxmlformats.org/officeDocument/2006/relationships/hyperlink" Id="rId21" Target="../../telechargements/matieres/anglais/attendus-anglais-5e.pdf" TargetMode="External" /><Relationship Type="http://schemas.openxmlformats.org/officeDocument/2006/relationships/hyperlink" Id="rId20" Target="../../telechargements/matieres/anglais/programme-lv-anglais-2025.pdf" TargetMode="External" /><Relationship Type="http://schemas.openxmlformats.org/officeDocument/2006/relationships/hyperlink" Id="rId45" Target="https://commons.wikimedia.org/w/index.php?search=Giant%27s+Causeway+Northern+Ireland&amp;title=Special:MediaSearch&amp;type=image" TargetMode="External" /><Relationship Type="http://schemas.openxmlformats.org/officeDocument/2006/relationships/hyperlink" Id="rId44" Target="https://commons.wikimedia.org/w/index.php?search=Scottish+Highlands+landscape&amp;title=Special:MediaSearch&amp;type=image" TargetMode="External" /><Relationship Type="http://schemas.openxmlformats.org/officeDocument/2006/relationships/hyperlink" Id="rId27" Target="https://commons.wikimedia.org/w/index.php?search=Union+Jack+flag&amp;title=Special:MediaSearch&amp;type=image" TargetMode="External" /><Relationship Type="http://schemas.openxmlformats.org/officeDocument/2006/relationships/hyperlink" Id="rId41" Target="https://commons.wikimedia.org/w/index.php?search=United+Kingdom+constituent+countries+map&amp;title=Special:MediaSearch&amp;type=image" TargetMode="External" /><Relationship Type="http://schemas.openxmlformats.org/officeDocument/2006/relationships/hyperlink" Id="rId30" Target="https://commons.wikimedia.org/w/index.php?search=United+Kingdom+nations+map&amp;title=Special:MediaSearch&amp;type=image" TargetMode="External" /><Relationship Type="http://schemas.openxmlformats.org/officeDocument/2006/relationships/hyperlink" Id="rId46" Target="https://www.google.com/search?tbm=isch&amp;q=Cardiff+Castle+Wales+Snowdonia" TargetMode="External" /><Relationship Type="http://schemas.openxmlformats.org/officeDocument/2006/relationships/hyperlink" Id="rId29" Target="https://www.google.com/search?tbm=isch&amp;q=UK+four+nations+map+capitals+England+Scotland+Wales+Northern+Ireland" TargetMode="External" /><Relationship Type="http://schemas.openxmlformats.org/officeDocument/2006/relationships/hyperlink" Id="rId40" Target="https://www.google.com/search?tbm=isch&amp;q=UK+four+nations+political+map+colour" TargetMode="External" /><Relationship Type="http://schemas.openxmlformats.org/officeDocument/2006/relationships/hyperlink" Id="rId43" Target="https://www.google.com/search?tbm=isch&amp;q=UK+national+symbols+England+Scotland+Wales+Northern+Ireland" TargetMode="External" /><Relationship Type="http://schemas.openxmlformats.org/officeDocument/2006/relationships/hyperlink" Id="rId26" Target="https://www.google.com/search?tbm=isch&amp;q=Union+Jack+flag+UK" TargetMode="External" /><Relationship Type="http://schemas.openxmlformats.org/officeDocument/2006/relationships/hyperlink" Id="rId42" Target="https://www.google.com/search?tbm=isch&amp;q=Union+Jack+flag+explained+diagra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2026-06-22T08:29:43Z</dcterms:created>
  <dcterms:modified xsi:type="dcterms:W3CDTF">2026-06-22T08:29:43Z</dcterms:modified>
</cp:coreProperties>
</file>

<file path=docProps/custom.xml><?xml version="1.0" encoding="utf-8"?>
<Properties xmlns="http://schemas.openxmlformats.org/officeDocument/2006/custom-properties" xmlns:vt="http://schemas.openxmlformats.org/officeDocument/2006/docPropsVTypes"/>
</file>